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ATA/725/2014 vom 9. September 2014</w:t>
      </w:r>
    </w:p>
    <w:p>
      <w:r>
        <w:t>GE Cour de justice, 2014-09-09, FR</w:t>
      </w:r>
    </w:p>
    <w:p>
      <w:r>
        <w:rPr>
          <w:b/>
        </w:rPr>
        <w:t xml:space="preserve">Quelle: </w:t>
      </w:r>
      <w:r>
        <w:t>https://mcp.opencaselaw.ch/entscheid/ge_gerichte_ATA_725_2014</w:t>
      </w:r>
    </w:p>
    <w:p>
      <w:r>
        <w:t>FR: GE_GERICHTE ATA/725/2014 du 9 septembre 2014</w:t>
      </w:r>
    </w:p>
    <w:p>
      <w:r>
        <w:t>IT: GE_GERICHTE ATA/725/2014 del 9 settembre 2014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2010 - LOJ - E 2 05 ; art. 62 al. 1 let. a de la loi sur la procédure administrative du 12 septembre 1985 - LPA - E 5 10). 2)</w:t>
      </w:r>
    </w:p>
    <w:p>
      <w:r>
        <w:t>Les parties ont l’obligation de collaborer à la constatation des faits dans les procédures qu’elles introduisent elles-mêmes (art. 22 LPA). En cas de défaut de collaboration, la chambre administrative peut prononcer l’irrecevabilité de leurs conclusions (art. 24 al. 2 LPA ; ATA/237/2014 du 8 avril 2014 ; ATA/348/2011 du 31 mai 2011 ; ATA/236/2011 du 12 avril 2011).</w:t>
      </w:r>
    </w:p>
    <w:p>
      <w:r>
        <w:t>- 4/5 - A/4117/2013</w:t>
      </w:r>
    </w:p>
    <w:p>
      <w:r>
        <w:t>En l’espèce, la recourante ne s'est pas déterminée, comme demandé par le juge délégué, sur la suspension de la procédure ; elle ne s'est pas présentée à l'audience de comparution personnelle appointée le 9 avril 2014, ni ne s'est fait excuser ; elle n'a pas produit dans le délai imparti une pièce pourtant essentielle à la résolution du litige ; et elle ne s'est pas davantage manifestée alors que l'occasion lui était donnée de formuler toutes requêtes ou observations utiles.</w:t>
      </w:r>
    </w:p>
    <w:p>
      <w:r>
        <w:t>Il s’ensuit que la recourante n’a pas respecté le devoir de collaboration qui lui incombait, au sens de la disposition légale précitée.</w:t>
      </w:r>
    </w:p>
    <w:p>
      <w:r>
        <w:t>Il n’y a pas lieu de s’écarter de la jurisprudence en la matière dès lors que, par son attitude, la recourante a empêché la chambre administrative d’établir les faits pertinents pour la solution du litige. 3)</w:t>
      </w:r>
    </w:p>
    <w:p>
      <w:r>
        <w:t>Malgré cette issue, aucun émolument ne sera prélevé au vu de la matière concernée (art. 87 al. 1 LPA ; art. 11 du règlement sur les frais, émoluments et indemnités en procédure administrative du 30 juillet 1986 - RFPA - E 5 10.03). Aucune indemnité de procédure ne lui sera en revanche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