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ATA/711/2016 vom 23. August 2016</w:t>
      </w:r>
    </w:p>
    <w:p>
      <w:r>
        <w:t>GE Cour de justice, 2016-08-23, FR</w:t>
      </w:r>
    </w:p>
    <w:p>
      <w:r>
        <w:rPr>
          <w:b/>
        </w:rPr>
        <w:t xml:space="preserve">Quelle: </w:t>
      </w:r>
      <w:r>
        <w:t>https://mcp.opencaselaw.ch/entscheid/ge_gerichte_ATA_711_2016</w:t>
      </w:r>
    </w:p>
    <w:p>
      <w:r>
        <w:t>FR: GE_GERICHTE ATA/711/2016 du 23 août 2016</w:t>
      </w:r>
    </w:p>
    <w:p>
      <w:r>
        <w:t>IT: GE_GERICHTE ATA/711/2016 del 23 agosto 2016</w:t>
      </w:r>
    </w:p>
    <w:p>
      <w:pPr>
        <w:pStyle w:val="Heading2"/>
      </w:pPr>
      <w:r>
        <w:t>Regeste</w:t>
      </w:r>
    </w:p>
    <w:p>
      <w:r>
        <w:t>Résumé: Rejet du recours d'une candidate à la profession de traductrice-jurée, dont la demande d'assermentation a été déclarée irrecevable, son dossier étant incomplet au jour de l'examen d'aptitude. Dans la mesure où elle n'a pas été en mesure de fournir une attestation d'équivalence à un master de ses diplômes universitaires obtenus en France, les conditions objectives d'assermentation n'étaient pas réalisées.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Au vu de ce qui précède, le recours sera rejeté. Un émolument de CHF 500.- sera mis à la charge de la recourante, qui succombe (art. 87 al. 1 LPA).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