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ATA/70/2017 vom 31. Januar 2017</w:t>
      </w:r>
    </w:p>
    <w:p>
      <w:r>
        <w:t>GE Cour de justice, 2017-01-31, FR</w:t>
      </w:r>
    </w:p>
    <w:p>
      <w:r>
        <w:rPr>
          <w:b/>
        </w:rPr>
        <w:t xml:space="preserve">Quelle: </w:t>
      </w:r>
      <w:r>
        <w:t>https://mcp.opencaselaw.ch/entscheid/ge_gerichte_ATA_70_2017</w:t>
      </w:r>
    </w:p>
    <w:p>
      <w:r>
        <w:t>FR: GE_GERICHTE ATA/70/2017 du 31 janvier 2017</w:t>
      </w:r>
    </w:p>
    <w:p>
      <w:r>
        <w:t>IT: GE_GERICHTE ATA/70/2017 del 31 gennaio 2017</w:t>
      </w:r>
    </w:p>
    <w:p>
      <w:pPr>
        <w:pStyle w:val="Heading2"/>
      </w:pPr>
      <w:r>
        <w:t>Regeste</w:t>
      </w:r>
    </w:p>
    <w:p>
      <w:r>
        <w:t>Résumé: La vie commune des époux en Suisse ayant pris fin, le recourant, ressortissant du Mali, ne peut pas bénéficier d'une autorisation de séjour fondée sur son mariage avec une personne de nationalité suisse, puisque son intégration n'est pas réussie. Malgré l'obtention du CFC, il n'a pas été en mesure de trouver un emploi stable et a perçu l'aide sociale ainsi que des prestations de l'assurance-chômage. Pour le surplus, le recourant n'a pas démontré que sa réintégration sociale dans son pays d'origine serait fortement compromise et ne peut pas prétendre au renouvellement de son autorisation de séjour pour cas de rigueur. Recours rejeté.</w:t>
      </w:r>
    </w:p>
    <w:p>
      <w:pPr>
        <w:pStyle w:val="Heading2"/>
      </w:pPr>
      <w:r>
        <w:t>Erwägungen</w:t>
      </w:r>
    </w:p>
    <w:p>
      <w:r>
        <w:rPr>
          <w:b/>
        </w:rPr>
        <w:t>E. 19</w:t>
      </w:r>
    </w:p>
    <w:p>
      <w:r>
        <w:t>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b. En l'espèce, les auditions requises visent à établir que l'union conjugale du recourant a duré au moins trois ans, condition nécessaire à la prolongation de la validité de son autorisation de séjour selon l'art. 50 al. 1 de la loi fédérale sur les étrangers du 16 décembre 2005 (LEtr - RS 142.20). Or, même à supposer que cette dernière soit réalisée, elle n'aurait aucune incidence sur l'issue du litige, ainsi qu'il sera exposé ci-après.</w:t>
      </w:r>
    </w:p>
    <w:p>
      <w:r>
        <w:t>Le dossier comprend les éléments nécessaires pour statuer, de sorte qu’il ne sera pas donné suite aux mesures d'instruction sollicitées par le recourant.</w:t>
      </w:r>
    </w:p>
    <w:p>
      <w:r>
        <w:t>- 7/13 - A/84/2016 4)</w:t>
      </w:r>
    </w:p>
    <w:p>
      <w:r>
        <w:t>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 Mali.</w:t>
      </w:r>
    </w:p>
    <w:p>
      <w:r>
        <w:t>a. Le conjoint d’un ressortissant suisse a droit à l’octroi d’une autorisation de séjour et à la prolongation de sa durée de validité à condition de vivre en ménage commun avec lui (art. 42 al. 1 LEtr).</w:t>
      </w:r>
    </w:p>
    <w:p>
      <w:r>
        <w:t>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w:t>
      </w:r>
    </w:p>
    <w:p>
      <w:r>
        <w:t>Le principe de l'intégration doit permettre aux étrangers dont le séjour est légal et durable de participer à la vie économique, sociale et culturelle de la Suisse (art. 4 al. 2 LEtr ; ATF 134 II 1 consid. 4.1 p. 4 ; arrêts du Tribunal fédéral 2C.385/2016 du 4 octobre 2016 consid. 4.1; 2C_14/2014 du 27 août 2014 consid. 4.6.1 et les références citées ; ATA/601/2015 du 9 juin 2015 consid. 7a).</w:t>
      </w:r>
    </w:p>
    <w:p>
      <w:r>
        <w:t>Un étranger s'est bien intégré, au sens de l'art. 50 al. 1 let. a LEtr, notamment lorsqu'il respecte l'ordre juridique suisse ainsi que les valeurs de la Cst.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 2C_14/2014 du 27 août 2014 consid. 4.6.1 et les références citées ; ATA/601/2015 précité consid. 7b).</w:t>
      </w:r>
    </w:p>
    <w:p>
      <w:r>
        <w:t>Dans l'examen de ces critères d'intégration, les autorités compétentes disposent d'un large pouvoir d'appréciation (arrêt du Tribunal fédéral 2C_385/2016 précité consid. 4.1).</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2C_748/2014 du</w:t>
      </w:r>
    </w:p>
    <w:p>
      <w:r>
        <w:t>- 8/13 - A/84/2016 12 janvier 2015 consid. 3.2; 2C_352/2014 du 18 mars 2015 consid. 4.3;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2C_385/2016 précité consid. 4.1; 2C_352/2014 précité consid. 4.3 ; 2C_385/2014 précité consid. 4.1).</w:t>
      </w:r>
    </w:p>
    <w:p>
      <w:r>
        <w:t>c. En l'espèce, le recourant, âgé de trente-quatre ans, séjourne en Suisse depuis son arrivée dans ce pays le 2 février 2012, soit cinq ans. Au cours de cette période, il a certes suivi un apprentissage durant trois ans et obtenu avec succès un CFC de logisticien. Il n'a toutefois produit aucun document en vue de prouver qu'il a, à la fin de sa formation en juillet 2015, cherché activement un emploi dans son domaine d'activité pour subvenir lui-même à ses besoins. Les missions temporaires qu'il a effectuées occasionnellement depuis le mois de novembre 2015, en tant que manutentionnaire, pour le compte d'une même agence de placement, et qui ne lui procurent que de faibles revenus, ne suffisent pas pour admettre sa volonté de participer à la vie économique. L'intéressé a émargé pendant plus de trois ans, du 1er février 2012 au 31 mai 2015, à l'aide sociale pour un montant considérable de plus de CHF 144'000.- versés exclusivement en sa faveur, d'après l'attestation de l'HG du 15 octobre 2015; en outre, selon ses propres indications, il bénéficie depuis le mois d'octobre 2015 d'indemnités de l'assurance-chômage.</w:t>
      </w:r>
    </w:p>
    <w:p>
      <w:r>
        <w:t>Au demeurant, le recourant n'a ni démontré, ni même allégué, qu'il ferait partie d'associations ou qu'il se serait créé un cercle de connaissances ou un réseau social, à l'exception de l'ami qui l'aurait hébergé immédiatement après la séparation d'avec son épouse.</w:t>
      </w:r>
    </w:p>
    <w:p>
      <w:r>
        <w:t>Dès lors, faute de pouvoir se prévaloir d'une bonne intégration en Suisse, il ne remplit pas l’une des deux conditions cumulatives de l’art. 50 al. 1 let. a LEtr. C'est donc à juste titre que le TAPI a nié son droit à l'obtention du renouvellement de son autorisation de séjour sur la base de cette disposition. 5)</w:t>
      </w:r>
    </w:p>
    <w:p>
      <w:r>
        <w:t>Le recourant se prévaut également du fait que sa réintégration sociale dans son pays d'origine serait fortement compromise, ce qui justifierait la poursuite de son séjour en Suisse.</w:t>
      </w:r>
    </w:p>
    <w:p>
      <w:r>
        <w:t>- 9/13 - A/84/2016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du 4 juillet 2014 consid. 2.3 ; 2C_1035/2012 du 21 décembre 2012 consid. 4 ; ATA/589/2014 du 9 juin 2015 consid. 9a confirmé par arrêt du Tribunal fédéral 2C_621/2015 du 11 décembre 2015).</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w:t>
      </w:r>
    </w:p>
    <w:p>
      <w:r>
        <w:t>c. Lors de l'examen des raisons personnelles majeures au sens de l'art. 50 al. 1 let. b LEtr, les critères énumérés à l'art. 31 al. 1 OASA peuvent entrer en ligne de compte, même si, considérés individuellement, ils ne sauraient fonder un cas</w:t>
      </w:r>
    </w:p>
    <w:p>
      <w:r>
        <w:t>- 10/13 - A/84/2016 individuel d'une extrême gravité (ATF 137 II 345 consid. 3.2.3 ; arrêt du Tribunal fédéral 2C_822/2013 du 25 janvier 2014 consid. 5.2 ; ATA/589/2014 précité consid. 9c).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w:t>
      </w:r>
    </w:p>
    <w:p>
      <w:r>
        <w:t>d. En l'espèce, la durée de séjour en Suisse du recourant, de cinq ans, pays dans lequel il est arrivé à l'âge de vingt-neuf ans, après avoir vécu son enfance, son adolescence et la première partie de sa vie d'adulte au Mali, n'est pas de nature à compromettre sa réintégration sociale dans son pays d'origine, avec lequel il n'a pas contesté avoir conservé des attaches profondes, culturelles et familiales. Si le domaine d'activité du tourisme au Mali a connu ces dernières années un ralentissement, l'intéressé, qui est au bénéfice d'un diplôme universitaire, dispose également d'une bonne expérience professionnelle en matière d'organisations non gouvernementales, avec lesquelles il a travaillé pendant plusieurs années dans son pays d'origine. Il pourra au surplus mettre en avant les compétences professionnelles acquises sur le territoire helvétique, ce qui constitue un atout pour sa réintégration.</w:t>
      </w:r>
    </w:p>
    <w:p>
      <w:r>
        <w:t>Par ailleurs, son intégration en Suisse ne présente pas de particularité apte à justifier la délivrance d’une autorisation de séjour. Il n'a pas de famille en Suisse et n'a jamais eu d'emploi stable au terme de sa formation de logisticien. Il a en outre bénéficié de l'aide sociale pendant plus de trois ans et perçoit actuellement des prestations de l'assurance-chômage.</w:t>
      </w:r>
    </w:p>
    <w:p>
      <w:r>
        <w:t>Il était dès lors conforme au droit, en procédant à une appréciation globale de l’ensemble de ces éléments, de considérer qu’il n’y a pas de raisons</w:t>
      </w:r>
    </w:p>
    <w:p>
      <w:r>
        <w:t>- 11/13 - A/84/2016 personnelles majeures, au sens des dispositions rappelées ci-dessus, permettant de délivrer à l’intéressé une autorisation de séjour. 6) a. Aux termes de l’art. 64 al. 1 let. c LEtr, tout étranger dont l’autorisation est refusée, révoquée ou n’est pas prolongée après un séjour autorisé est renvoyé. La décision de renvoi est assortie d’un délai de départ raisonnable (art. 64d al. 1 LEtr).</w:t>
      </w:r>
    </w:p>
    <w:p>
      <w:r>
        <w:t>b. Le renvoi d’un étranger ne peut toutefois être ordonné que si l’exécution de cette mesure est possible, licite ou peut être raisonnablement exigée (art. 83 al. 1 LEtr).</w:t>
      </w:r>
    </w:p>
    <w:p>
      <w:r>
        <w:t>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 recourant n’allègue pas que l'exécution de son retour dans son pays d’origine serait impossible, illicite ou inexigible au regard de l’art. 83 LEtr et le dossier ne laisse pas apparaître d’éléments qui tendraient à démontrer le contraire. 7)</w:t>
      </w:r>
    </w:p>
    <w:p>
      <w:r>
        <w:t>Au vu de ce qui précède, l’OCPM n’a ni excédé ni abusé de son pouvoir d’appréciation en refusant, par décision du 26 novembre 2015, de renouveler l’autorisation de séjour du recourant. C'est ainsi à juste titre que le TAPI l'a confirmée.</w:t>
      </w:r>
    </w:p>
    <w:p>
      <w:r>
        <w:t>Le recours sera rejeté. 8)</w:t>
      </w:r>
    </w:p>
    <w:p>
      <w:r>
        <w:t>Vu l'issue du litige, un émolument de CHF 400.- sera mis à la charge du recourant, qui succombe (art. 87 al. 1 LPA), et aucune indemnité de procédure ne lui sera allouée (art. 87 al. 2 LPA). * * * * *</w:t>
      </w:r>
    </w:p>
    <w:p>
      <w:r>
        <w:t>- 12/13 - A/84/2016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