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ATA/701/2010 vom 12. Oktober 2010</w:t>
      </w:r>
    </w:p>
    <w:p>
      <w:r>
        <w:t>GE Cour de justice, 2010-10-12, FR</w:t>
      </w:r>
    </w:p>
    <w:p>
      <w:r>
        <w:rPr>
          <w:b/>
        </w:rPr>
        <w:t xml:space="preserve">Quelle: </w:t>
      </w:r>
      <w:r>
        <w:t>https://mcp.opencaselaw.ch/entscheid/ge_gerichte_ATA_701_2010</w:t>
      </w:r>
    </w:p>
    <w:p>
      <w:r>
        <w:t>FR: GE_GERICHTE ATA/701/2010 du 12 octobre 2010</w:t>
      </w:r>
    </w:p>
    <w:p>
      <w:r>
        <w:t>IT: GE_GERICHTE ATA/701/2010 del 12 ottobre 2010</w:t>
      </w:r>
    </w:p>
    <w:p>
      <w:pPr>
        <w:pStyle w:val="Heading2"/>
      </w:pPr>
      <w:r>
        <w:t>Regeste</w:t>
      </w:r>
    </w:p>
    <w:p>
      <w:r>
        <w:t>Résumé: En refusant de pratiquer une sigmoïdectomie présentant un certain degré de dangerosité et estimée inadéquate au moment des faits, le médecin ne s'est pas rendu coupable d'une violation de la loi sur la santé, dès lors que le patient ne se trouvait pas dans une situation de danger grave et imminent imposant une obligation d'effectuer une telle intervention. Le recours est rejeté.</w:t>
      </w:r>
    </w:p>
    <w:p>
      <w:pPr>
        <w:pStyle w:val="Heading2"/>
      </w:pPr>
      <w:r>
        <w:t>Erwägungen</w:t>
      </w:r>
    </w:p>
    <w:p>
      <w:r>
        <w:rPr>
          <w:b/>
        </w:rPr>
        <w:t>E. 1</w:t>
      </w:r>
    </w:p>
    <w:p>
      <w:r>
        <w:t>Interjeté en temps utile devant la juridiction compétente, le recours est recevable (art. 56A de la loi sur l’organisation judiciaire du 22 novembre 1941 - LOJ - E 2 05 ; art. 22 LComps).</w:t>
      </w:r>
    </w:p>
    <w:p>
      <w:r>
        <w:rPr>
          <w:b/>
        </w:rPr>
        <w:t>E. 2</w:t>
      </w:r>
    </w:p>
    <w:p>
      <w:r>
        <w:t>La qualité pour recourir de M. R______ doit être reconnue en tant que ce dernier allègue une violation de ses droits de patient, tels que prévus par la LS, conformément à l'art. 9 LComPS (ATA/573/2010 du 31 août 2010 ; ATA/259/2010 du 20 avril 2010).</w:t>
      </w:r>
    </w:p>
    <w:p>
      <w:r>
        <w:rPr>
          <w:b/>
        </w:rPr>
        <w:t>E. 3</w:t>
      </w:r>
    </w:p>
    <w:p>
      <w:r>
        <w:t>L'objet du litige porte sur la question de savoir si c'est à bon droit que l'autorité intimée a procédé à un classement immédiat de la plainte de l'intéressé.</w:t>
      </w:r>
    </w:p>
    <w:p>
      <w:r>
        <w:rPr>
          <w:b/>
        </w:rPr>
        <w:t>E. 4</w:t>
      </w:r>
    </w:p>
    <w:p>
      <w:r>
        <w:t>Le recourant allègue dans un premier temps que la commission n'était pas composée conformément à la loi lorsqu'elle a classé sa plainte. Ce grief implique un examen de la validité formelle de la décision de classement.</w:t>
      </w:r>
    </w:p>
    <w:p>
      <w:r>
        <w:t>L'art. 7 LComPS indique que dans le cadre de son mandat, la commission de surveillance exerce d'office ou sur requête les attributions suivantes : elle instruit en vue d'un préavis ou d'une décision les cas de violation des dispositions de la LS concernant les professionnels de la santé et les institutions de santé, ainsi que les cas de violation des droits des patients (let.a).</w:t>
      </w:r>
    </w:p>
    <w:p>
      <w:r>
        <w:t>L'art. 10 LComPS prévoit que la commission constitue en son sein un bureau de trois membres chargés de l'examen préalable des plaintes, dénonciations et dossiers dont elle est saisie d'office (al.1).</w:t>
      </w:r>
    </w:p>
    <w:p>
      <w:r>
        <w:t>Selon l'art. 8 RComPS, le bureau est constitué du président de la commission de surveillance, d'un membre n'appartenant pas aux professions de la santé et d'un médecin.</w:t>
      </w:r>
    </w:p>
    <w:p>
      <w:r>
        <w:t>En l'occurrence, la décision du 4 mars 2010 émane du bureau de la commission, sous la plume de son président, comme le prévoit l'art. 10 al. 2 let a LComPs. La commission a précisé, dans son écriture du 12 juillet 2010, que le bureau était composé du président de la commission de surveillance, d'un membre</w:t>
      </w:r>
    </w:p>
    <w:p>
      <w:r>
        <w:t>- 8/11 - A/1682/2010 n'appartenant pas à une profession de la santé et d'un médecin spécialiste FMH en médecine interne et, partant, était conforme à la loi. Cette composition a été communiquée au recourant, ce que ce dernier ne conteste pas. Toutes les autres conditions formelles prévues par la loi sont par ailleurs réalisées.</w:t>
      </w:r>
    </w:p>
    <w:p>
      <w:r>
        <w:t>La décision est par conséquent valable formellement.</w:t>
      </w:r>
    </w:p>
    <w:p>
      <w:r>
        <w:rPr>
          <w:b/>
        </w:rPr>
        <w:t>E. 5</w:t>
      </w:r>
    </w:p>
    <w:p>
      <w:r>
        <w:t>Reste à examiner si c'est à bon droit que le bureau a procédé, par une décision sommairement motivée, au classement immédiat de la plainte de l'intéressé.</w:t>
      </w:r>
    </w:p>
    <w:p>
      <w:r>
        <w:t>a. L'art. 14 LComPS, indique que le bureau peut classer, sans instruction préalable et par une décision sommairement motivée, les plaintes qui sont manifestement irrecevables ou mal fondées.</w:t>
      </w:r>
    </w:p>
    <w:p>
      <w:r>
        <w:t>Si tel n'est pas le cas, le bureau peut décider notamment de l'envoi du dossier pour instruction à une sous-commission (art. 10 let b LComps). En cas de violation des droits des patients, la commission de surveillance peut émettre une injonction impérative au praticien concerné, sous menace des peines prévues à l'art. 292 du Code pénal suisse du 21 décembre 1937 (CP - RS 311.0) ou une décision constatatoire. En outre, en cas de violation des dispositions de la LS, elle est également compétente pour prononcer un avertissement, un blâme ou une amende pouvant aller jusqu'à CHF 50'000.- (art. 20 al. 1 LComps). Si aucune violation n'est constatée, elle procède au classement de la procédure (art. 20 al. 3 LComps).</w:t>
      </w:r>
    </w:p>
    <w:p>
      <w:r>
        <w:t>Dans le cas particulier, il n'y a pas eu d'envoi du dossier pour instruction à une sous-commission ; il y a donc lieu d'examiner si la plainte de l'intéressé est manifestement mal fondée.</w:t>
      </w:r>
    </w:p>
    <w:p>
      <w:r>
        <w:t>b. L'art. 42 LS prévoit que toute personne a droit aux soins qu'exige son état de santé à toutes les étapes de la vie, dans le respect de sa dignité et, dans la mesure du possible, dans son cadre de vie habituel.</w:t>
      </w:r>
    </w:p>
    <w:p>
      <w:r>
        <w:t>Selon l'art. 43 LS, toute personne a droit de s'adresser au professionnel de la santé de son choix (al. 1). Le libre choix du professionnel de la santé peut être limité dans les institutions de santé publique ou subventionnées ainsi qu'en cas d'urgence et de nécessité (al. 2). L'art. 44 LS instaure le libre choix de l'institution de santé lequel peut être limité en cas d'urgence ou de nécessité.</w:t>
      </w:r>
    </w:p>
    <w:p>
      <w:r>
        <w:t>Aux termes de l'art. 81 LS, le professionnel de la santé est libre d'accepter ou de refuser un patient dans les limites déontologiques de sa profession. Il a toutefois l'obligation de soigner en cas de danger grave et imminent pour la santé du patient.</w:t>
      </w:r>
    </w:p>
    <w:p>
      <w:r>
        <w:t>- 9/11 - A/1682/2010</w:t>
      </w:r>
    </w:p>
    <w:p>
      <w:r>
        <w:t>L'art. 82 LS stipule que le professionnel de la santé ne peut être tenu de fournir, directement ou indirectement, des soins incompatibles avec ses convictions éthiques ou religieuses sous réserve de danger grave et imminent pour la santé du patient.</w:t>
      </w:r>
    </w:p>
    <w:p>
      <w:r>
        <w:t>L'art. 84 précise que le professionnel de la santé ne peut fournir que les soins pour lesquels il a la formation et l'expérience nécessaire (al. 1). Il doit s'abstenir de tout acte superflu ou inapproprié, même sur requête du patient ou d'un autre professionnel de la santé (al.2).</w:t>
      </w:r>
    </w:p>
    <w:p>
      <w:r>
        <w:t>En l'espèce, le Dr X______ a refusé de pratiquer une sigmoïdectomie. Il ressort toutefois des pièces produites que le recourant ne se trouvait pas dans une situation de danger grave et imminent imposant une obligation de soins. Bien au contraire, le Dr X______ a précisé que la mortalité d'une telle intervention s'élevait en l'espèce à 5%, soit un taux supérieur à la mortalité de la maladie dont souffrait le recourant.</w:t>
      </w:r>
    </w:p>
    <w:p>
      <w:r>
        <w:t>De surcroît, le Dr X______, lequel ne conteste aucunement les souffrances endurées par l'intéressé, a pris connaissance des rapports médicaux de ses confrères exerçant dans le privé et a expliqué de façon convaincante les raisons pour lesquelles il ne souhaitait actuellement pas opérer le recourant. Une telle opération était dangereuse et inadéquate. Elle aurait pour conséquence de rendre parfaitement incontinent le patient. En cas de nouvelle poussée inflammatoire, le Dr X______ préconisait par ailleurs préalablement un traitement sous forme d'antibiotiques avant d'envisager une intervention chirurgicale qu'il n'excluait cependant pas. Toutefois, une telle intervention impliquait de réaliser un abouchement intestinal auquel le recourant s’opposait. Le médecin a pris cette décision de concert avec trois autres collègues, les Drs Inan, Roche et Schwartz. Il résulte de ce qui précède que l'intervention chirurgicale demandée par le recourant était inappropriée et les traitements envisagés par le Dr X______ compatibles avec les soins qu'exigeait l'état de santé du patient.</w:t>
      </w:r>
    </w:p>
    <w:p>
      <w:r>
        <w:t>Il est au surplus erroné de prétendre que l'avis du Dr X______ s'opposait à celui de quatre autres médecins. En effet, le Dr Inan s'est rallié à l'opinion de celui-ci quant à l'opportunité d'une sigmoïdectomie et le Dr Baumann ne s'est pas exprimé sur le bien-fondé d'une telle intervention. Il a seulement indiqué que le risque d'une incontinence invalidante après sigmoïdectomie paraissait faible. Les avis des Drs Troillet et Mathey auxquels se réfère l'intéressé ne sont au surplus établis par aucune pièce. Enfin, le Dr Bettschart ne préconisait pas une résection sigmoïdienne dans un premier temps.</w:t>
      </w:r>
    </w:p>
    <w:p>
      <w:r>
        <w:t>Partant, le Dr X______ ne s'est manifestement rendu coupable d'aucune violation de la LS, de sorte que la commission a respecté le droit en procédant à un classement immédiat de la plainte déposée par le recourant à son encontre par une décision sommairement motivée.</w:t>
      </w:r>
    </w:p>
    <w:p>
      <w:r>
        <w:t>- 10/11 - A/1682/2010</w:t>
      </w:r>
    </w:p>
    <w:p>
      <w:r>
        <w:rPr>
          <w:b/>
        </w:rPr>
        <w:t>E. 6</w:t>
      </w:r>
    </w:p>
    <w:p>
      <w:r>
        <w:t>Enfin, l'examen d'une éventuelle responsabilité de l'Etat fondée sur la loi sur la responsabilité de l'Etat et des communes du 24 février 1989 (LREC - A 2 40) est exorbitant de l'objet du litige. Le Tribunal administratif n'est au surplus pas compétent à raison de la matière pour juger de la responsabilité civile du médecin basée sur les art. 394 et ss CO.</w:t>
      </w:r>
    </w:p>
    <w:p>
      <w:r>
        <w:rPr>
          <w:b/>
        </w:rPr>
        <w:t>E. 7</w:t>
      </w:r>
    </w:p>
    <w:p>
      <w:r>
        <w:t>Mal fondé, le recours sera rejeté.</w:t>
      </w:r>
    </w:p>
    <w:p>
      <w:r>
        <w:rPr>
          <w:b/>
        </w:rPr>
        <w:t>E. 8</w:t>
      </w:r>
    </w:p>
    <w:p>
      <w:r>
        <w:t>Un émolument de CHF 500.- sera mis à la charge du recourant, qui succombe. Aucune indemnité ne sera allouée au Dr X______ qui n'a pris aucune conclusion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