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ATA/671/2021 vom 29. Juni 2021</w:t>
      </w:r>
    </w:p>
    <w:p>
      <w:r>
        <w:t>GE Cour de justice, 2021-06-29, FR</w:t>
      </w:r>
    </w:p>
    <w:p>
      <w:r>
        <w:rPr>
          <w:b/>
        </w:rPr>
        <w:t xml:space="preserve">Quelle: </w:t>
      </w:r>
      <w:r>
        <w:t>https://mcp.opencaselaw.ch/entscheid/ge_gerichte_ATA_671_2021</w:t>
      </w:r>
    </w:p>
    <w:p>
      <w:r>
        <w:t>FR: GE_GERICHTE ATA/671/2021 du 29 juin 2021</w:t>
      </w:r>
    </w:p>
    <w:p>
      <w:r>
        <w:t>IT: GE_GERICHTE ATA/671/2021 del 29 giugno 2021</w:t>
      </w:r>
    </w:p>
    <w:p>
      <w:pPr>
        <w:pStyle w:val="Heading2"/>
      </w:pPr>
      <w:r>
        <w:t>Erwägungen</w:t>
      </w:r>
    </w:p>
    <w:p>
      <w:r>
        <w:rPr>
          <w:b/>
        </w:rPr>
        <w:t>E. 17</w:t>
      </w:r>
    </w:p>
    <w:p>
      <w:r>
        <w:t>avril 2020 relatif à sa réadaptation cardiaque ambulatoire ;</w:t>
      </w:r>
    </w:p>
    <w:p>
      <w:r>
        <w:t>- un certificat médical établi le 24 juillet 2020 par l’Hôpital régional du Kef (Tunisie), à teneur duquel il avait bénéficié à Genève, le 20 avril 2020, de la mise</w:t>
      </w:r>
    </w:p>
    <w:p>
      <w:r>
        <w:t>- 8/27 - A/3457/2019 en place de quatre stents coronaires. Son état de santé était susceptible de s’aggraver à tout moment et nécessiterait des soins spécialisés immédiats, non accessibles à l’hôpital du Kef, sa ville natale, qui ne disposait pas de l’imagerie médicale de coronarographie ni de médecin cardiologue. Un geste de sauvetage serait impossible, ce qui pourrait mettre sa vie en danger. La structure spécialisée la plus proche se trouvait à plus de 170 km et M. A______ n’était pas couvert par l’assurance-maladie ;</w:t>
      </w:r>
    </w:p>
    <w:p>
      <w:r>
        <w:t>- un relevé du SCARPA pour la période du 1er novembre 2009 au 30 septembre 2019, à teneur duquel le recourant restait devoir un montant de CHF 3'617.- et faisait l’objet de plusieurs poursuites dans le cadre du recouvrement des montants dus à son fils ;</w:t>
      </w:r>
    </w:p>
    <w:p>
      <w:r>
        <w:t>- une décision d'octroi de congé du 29 juillet 2019 et un courrier du</w:t>
      </w:r>
    </w:p>
    <w:p>
      <w:r>
        <w:rPr>
          <w:b/>
        </w:rPr>
        <w:t>E. 18</w:t>
      </w:r>
    </w:p>
    <w:p>
      <w:r>
        <w:t>septembre 2019 du service d'application des peines et mesures, relatif au mandat d'assistance de probation, le félicitant pour les efforts fournis. 37) Par jugement JTAPI/720/2020 du 26 août 2020, le TAPI a rejeté la réclamation de M. A______ (A/2667/2019). 38) Après avoir obtenu une troisième prolongation, le recourant a sollicité et obtenu une quatrième prolongation de délai au 31 octobre 2020, dès lors qu’il demeurait dans l’attente de documents médicaux du Docteur D______, cardiologue. Il devait être autorisé à poursuivre son séjour à Genève pour des raisons médicales, personnelles et familiales, précisant qu’il s’était toujours acquitté des pensions alimentaires en faveur de son fils et que son ex-épouse était astreinte au remboursement de CHF 9'909.- envers l’office cantonal des assurances sociales, tel que cela ressortait de la décision du 5 mars 2020 annexée.</w:t>
      </w:r>
    </w:p>
    <w:p>
      <w:r>
        <w:t>Dans l’hypothèse où le délai sollicité ne lui serait pas accordé, « ce qui constituerait à l’évidence une violation grossière du droit d’être entendu », il persistait dans ses précédentes écritures et rappelait qu’il sollicitait une comparution personnelle des parties, ainsi que l’audition des Docteurs E______, D______ et F______.</w:t>
      </w:r>
    </w:p>
    <w:p>
      <w:r>
        <w:t>Il a produit :</w:t>
      </w:r>
    </w:p>
    <w:p>
      <w:r>
        <w:t>- une attestation médicale établie le 31 août 2020 par le Dr E______, cardiologue, dont il ressort que, depuis septembre 2019, son patient présentait des douleurs thoraciques à l’effort ayant amené à la découverte d’une occlusion de l’artère interventriculaire antérieure moyenne. Il avait bénéficié d’une revascularisation par voie percutanée le 20 avril 2020, intervention qui s’était compliquée par un infarctus du myocarde. Il n’avait pas gardé de séquelles et n’avait plus de symptôme cardiologique. Il devait prendre quotidiennement des médicaments et un suivi régulier était nécessaire ;</w:t>
      </w:r>
    </w:p>
    <w:p>
      <w:r>
        <w:t>- 9/27 - A/3457/2019</w:t>
      </w:r>
    </w:p>
    <w:p>
      <w:r>
        <w:t>- une attestation établie le 28 septembre 2020 par le Dr F______, médecin-psychiatre, qui le suivait depuis le 19 novembre 2011, suite à l’agression dont il avait été victime le 1er octobre 2011, dans l’exercice de sa profession, ainsi que pour le psycho-traumatisme chronique qui l’affectait et qui avait été reconnu en 2018 par l’octroi d’une rente d’incapacité à 100 %. Il faisait état des conséquences de cette situation sur les plans socio-professionnel, financier et familial, de ses efforts constants pour renouer avec son fils, relation qui était le vecteur de sa réparation psychique et de sa stabilisation sociale. Il était ainsi risqué pour son état de santé de mettre cette relation en péril par un éloignement prolongé ou des limitations administratives, ce qui affecterait vraisemblablement aussi son fils. Même s'il avait maintenu de forts liens avec sa famille en Tunisie, il ne saurait se réadapter sans risque extrême de décompensation pour sa santé psychique. 39) Par réplique du 30 octobre 2020, M. A______ a persisté dans ses demandes d'actes d'enquête, sollicitant en outre l’audition de son fils.</w:t>
      </w:r>
    </w:p>
    <w:p>
      <w:r>
        <w:t>Il a produit un courriel du Dr D______ daté du 7 octobre 2020 attestant de sa participation à un programme de réadaptation cardiaque jusqu’au 10 juillet 2020. 40) Selon un extrait du 3 décembre 2020, M. A______ faisait l’objet, sur les vingt dernières années, de trente-quatre actes de défaut de biens non éteints pour un montant de CHF 107'146.16 et de deux poursuites pour un montant de CHF 8'128.90, les créanciers étant notamment le SCARPA pour plus de CHF 21'000.-, l’assurance maladie et le service des contraventions genevois pour plus de CHF 30'000.-. 41) À teneur de l’attestation de l'hospice du 8 décembre 2020, il a bénéficié d'une aide financière d'un montant total de CHF 55'210.80, du 1er février au 31 octobre 2011, du 1er avril 2015 au 30 novembre 2018 et du 1er décembre 2019 au 30 juin 2020. 42) Au cours de son séjour en Suisse, M. A______ a régulièrement sollicité des visas d’une durée d’un à trois mois pour se rendre en Tunisie en vacances ou pour raisons familiales. 43) Par jugement JTAPI/1168/2020 du 29 décembre 2020, le TAPI a rejeté le recours de M. A______.</w:t>
      </w:r>
    </w:p>
    <w:p>
      <w:r>
        <w:t>Il a refusé les demandes d'acte d'enquête, considérant que le fils de M. A______ ne pourrait être entendu qu'à titre de renseignement et qu'au vu des liens familiaux les liant, les déclarations qu'il ferait seraient sujettes à caution. Pour le reste, le dossier comportait suffisamment d'éléments – en particulier sur l'état de santé du recourant – pour trancher le litige.</w:t>
      </w:r>
    </w:p>
    <w:p>
      <w:r>
        <w:t>- 10/27 - A/3457/2019</w:t>
      </w:r>
    </w:p>
    <w:p>
      <w:r>
        <w:t>Le divorce de M. A______ avait été prononcé le 15 mai 2008 et il n'était pas contesté que l’union conjugale avait duré plus de trois ans, de sorte que seule la question des critères d’intégration ou de l'existence de raisons personnelles majeures imposeraient la poursuite du séjour du recourant.</w:t>
      </w:r>
    </w:p>
    <w:p>
      <w:r>
        <w:t>Le motif de révocation de l'art. 62 al. 1 let. b LEI était réalisé dans la mesure où M. A______ avait été condamné le 9 août 2016 à une peine privative de liberté de trois ans pour lésions corporelles graves, partiellement assortie du sursis, la peine à exécuter se montant à dix-huit mois. En outre, l'infraction pour laquelle il avait été condamné avait été commise avant le 1er octobre 2016 de sorte que, l'application de l'art. 66a du Code pénal suisse du 21 décembre 1937 (CP - RS 311.0), étant exclue, conformément à la jurisprudence, ni l'autorité administrative, ni le juge administratif n'étaient liés par le fait que l'autorité pénale n'avait pas prononcé une telle expulsion.</w:t>
      </w:r>
    </w:p>
    <w:p>
      <w:r>
        <w:t>M. A______ ne pouvait invoquer l’art. 8 de la Convention de sauvegarde des droits de l’homme et des libertés fondamentales du 4 novembre 1950 (CEDH - RS 0.101) afin de demeurer en Suisse auprès de son fils désormais majeur et aucun rapport de dépendance entre eux, tel que défini par la jurisprudence, n'ayant été ni démontré, ni même allégué.</w:t>
      </w:r>
    </w:p>
    <w:p>
      <w:r>
        <w:t>Dans la mesure où il réalisait le motif de révocation de l’art. 62 al. 1 let. b LEI, il existait incontestablement un intérêt public à son éloignement, prépondérant à son intérêt privé à demeurer en Suisse, ce d’autant plus qu’il s’en était violemment pris à l’intégrité corporelle d’un inconnu qui garderait d’importantes séquelles irréversibles. Or, il y avait lieu de se montrer particulièrement rigoureux en matière d’infraction contre l’intégrité corporelle.</w:t>
      </w:r>
    </w:p>
    <w:p>
      <w:r>
        <w:t>Malgré sa lourde condamnation, confirmée par le Tribunal fédéral le 4 avril 2018, le fait qu'il niait encore sa responsabilité dans cette affaire démontrait qu’il n’avait nullement pris conscience de la gravité de son acte, ce qui plaidait manifestement en sa défaveur, sous l’angle notamment du risque de récidive. Il n'était sorti de détention que le 13 septembre 2019, de sorte que conformément à la jurisprudence, il ne pouvait se prévaloir de son bon comportement en prison ni depuis sa sortie, compte tenu du contrôle exercé par les autorités pénales.</w:t>
      </w:r>
    </w:p>
    <w:p>
      <w:r>
        <w:t>Durant son séjour en Suisse, il avait exercé divers emplois et notamment en qualité de manœuvre et dans le domaine de la sécurité. Par décision du</w:t>
      </w:r>
    </w:p>
    <w:p>
      <w:r>
        <w:rPr>
          <w:b/>
        </w:rPr>
        <w:t>E. 20</w:t>
      </w:r>
    </w:p>
    <w:p>
      <w:r>
        <w:t>novembre 2018, l’AI l’avait certes reconnu invalide à 100 % depuis le 1er juin 2013 et lui avait alloué une rente de CHF 1'144.- de juin 2013 à décembre 2014 et de CHF 1'149.- dès le 1er janvier 2016. Il ressortait toutefois du dossier que le recourant avait fait appel à l’aide de l’hospice avant cette date, soit du 1er février au 31 octobre 2011, puis du 1er avril 2015 au 30 novembre 2018 et du 1er décembre 2019 au 30 juin 2020. Il avait ainsi perçu un montant de CHF 55'210.80 au total. Il était également fortement endetté. Au 3 décembre 2020, il faisait</w:t>
      </w:r>
    </w:p>
    <w:p>
      <w:r>
        <w:t>- 11/27 - A/3457/2019 l’objet de trente-quatre actes de défaut de biens pour un montant de CHF 107'146.16 et de deux poursuites pour un montant de CHF 8'128.90, notamment envers le SCARPA (CHF 19'170.-) et l’assurance-maladie. Il apparaissait ainsi que le recourant ne s’était pas acquitté, de son propre chef, de la contribution à l’entretien en faveur de son fils. Son ex-épouse avait été contrainte de faire appel au SCARPA qui, à son tour, avait dû engager des poursuites contre le recourant afin de recouvrer les montants dus. Selon le relevé de compte du SCARPA du 16 septembre 2019, il restait devoir un montant de CHF 3'617.50. Dans ces circonstances, le recourant ne pouvait se targuer d’avoir respecté l’ordre juridique suisse ni de s’être « toujours comporté de manière exemplaire ».</w:t>
      </w:r>
    </w:p>
    <w:p>
      <w:r>
        <w:t>Sur le plan social, il ne ressortait pas du dossier que le recourant se soit investi d'une quelconque manière dans la vie associative ou culturelle genevoise. Il s'était probablement constitué un cercle de connaissances et d'amis, mais ces liens ne dépassaient pas en intensité ce qui pouvait être raisonnablement attendu de n'importe quel ressortissant étranger au terme d'un séjour d'une durée comparable. Hormis la présence de son fils, aucun élément ne démontrait de liens particulièrement forts avec la Suisse. Au demeurant, ce dernier était désormais majeur et ils pourraient maintenir des contacts par le biais des moyens de communication modernes et de visites réciproques. Il ressortait d’ailleurs des écritures du recourant qu’il avait fréquemment emmené son fils en vacances en Tunisie. Il y avait ainsi passé trois semaines en été, de même que les fêtes de fin d’année en 2018 et un mois durant l’été 2019. Il avait également précisé que son fils était très proche de ses oncles, ses tantes et ses cousins paternels en Tunisie, et plus particulièrement de ses grands-parents.</w:t>
      </w:r>
    </w:p>
    <w:p>
      <w:r>
        <w:t>Il était né en Tunisie où il avait passé son enfance et son adolescence, soit les années primordiales pour l'intégration socio-culturelle, ainsi que les dix premières années de sa vie d’adulte. Il était régulièrement retourné en Tunisie pour des périodes d’un à trois mois en vacances ou pour des raisons familiales. Il avait surtout conservé de fortes attaches dans son pays d'origine où, hormis les membres de sa famille précités, vivaient son épouse et ses deux filles en bas âge, tel que cela ressortait du courrier de son ex-épouse du 10 octobre 2018, ce qui n’avait pas été contesté.</w:t>
      </w:r>
    </w:p>
    <w:p>
      <w:r>
        <w:t>Ces éléments faciliteraient grandement sa réintégration dans sa patrie, après une période d'adaptation, étant rappelé qu’il n’avait pas créé des attaches exceptionnellement profondes et durables en Suisse, que ce soit sur le plan personnel ou social et qu’il ne devait pas non plus renoncer à une situation professionnelle stable.</w:t>
      </w:r>
    </w:p>
    <w:p>
      <w:r>
        <w:t>Même si le recourant séjournait depuis dix-huit ans en Suisse, il ne pouvait invoquer cette disposition qui, sous l'angle étroit de la protection de la vie privée, n'ouvrait le droit à une autorisation de séjour qu'à des conditions très restrictives, l'étranger devant en effet établir l'existence de liens sociaux et professionnels</w:t>
      </w:r>
    </w:p>
    <w:p>
      <w:r>
        <w:t>- 12/27 - A/3457/2019 spécialement intenses avec la Suisse, notablement supérieurs à ceux qui résultaient d'une intégration ordinaire, ce qui n’était manifestement pas le cas en l'espèce. Même à admettre qu'il puisse invoquer cette disposition, une ingérence dans l'exercice de ce droit aurait été justifiée, compte tenu de la pesée des intérêts précédemment effectuée.</w:t>
      </w:r>
    </w:p>
    <w:p>
      <w:r>
        <w:t>L'exécution de son renvoi respectait le principe de la proportionnalité, eu égard à ses antécédents pénaux et à sa situation personnelle.</w:t>
      </w:r>
    </w:p>
    <w:p>
      <w:r>
        <w:t>S'agissant des problèmes de santé invoqués par le recourant, dans un document établi le 7 octobre 2020, le Dr D______ indiquait qu’il ne suivait pas le recourant et qu’il y avait lieu de s’adresser au Dr E______. Or, celui-ci avait établi une attestation médicale le 31 août 2020, dont il ressortait que le recourant avait souffert de problèmes cardiaques qui avaient nécessité une intervention le 20 avril 2020, compliquée par un infarctus du myocarde. Il n’avait toutefois gardé aucune séquelle et n’avait plus de symptôme cardiologique. Il devait prendre des médicaments quotidiennement et un suivi régulier était nécessaire. Même à admettre, tel que cela ressortait du certificat médical établi le 24 juillet 2020 par l’Hôpital régional du Kef, que le recourant ne puisse bénéficier d'un suivi adéquat dans sa ville natale (imagerie médicale coronarographie, médecin cardiologue), il n’avait ni démontré ni même allégué qu'il serait indisponible dans toute la Tunisie. Il ressortait au contraire de ce même document qu’une structure spécialisée se trouvait à environ 170 km du Kef. De plus, selon les recherches menées par le TAPI sur internet, de nombreux cardiologues pratiquaient en Tunisie et le pays disposait de toutes les infrastructures nécessaires pour soigner les affections cardiaques et effectuer des examens cardiologiques tels que notamment les électrocardiogrammes, les coronarographies, les échographies cardiaques, etc. Le recourant pourrait se renseigner à cet égard auprès de la société tunisienne de cardiologie et de chirurgie cardiovasculaire (http://www.stcccv- tunisie.com/presentation) et s’installer, cas échéant, dans une région disposant d’un centre spécialisé lui permettant d’effectuer son suivi médical. Il lui appartiendrait en outre de conclure les assurances nécessaires.</w:t>
      </w:r>
    </w:p>
    <w:p>
      <w:r>
        <w:t>S’agissant de son suivi psychiatrique, il n’avait pas non plus allégué ni a fortiori démontré qu’il serait indisponible en Tunisie. Il pourrait d’ailleurs, avec l’aide du Dr. F______, préparer son départ afin de limiter d'éventuels risques de décompensation et, si besoin, organiser depuis la Suisse sa prise en charge immédiate, par un psychiatre en Tunisie. 44) Par acte du 17 février 2021, M. A______ a interjeté recours devant la chambre administrative. Il a conclu à l’annulation du jugement précité, à ce qu’il soit dit que son autorisation de séjour serait renouvelée et à ce qu’il soit ordonné à l’OCPM d’agir dans ce sens. Préalablement, une expertise médicale sur sa personne devait être ordonnée et l’audition des Drs E______, D______ et F______ devait être ordonnée ainsi que sa propre audition. Sur mesures</w:t>
      </w:r>
    </w:p>
    <w:p>
      <w:r>
        <w:t>- 13/27 - A/3457/2019 provisionnelles, la suspension à l’exécution de son renvoi jusqu’à droit jugé au fond devait être ordonnée.</w:t>
      </w:r>
    </w:p>
    <w:p>
      <w:r>
        <w:t>a. Il souffrait d’une pathologie cardiaque récidivante, d’obésité, d’une hernie hiatale, de troubles psychiatriques post-traumatiques et d’une coxarthose du côté droit. Le 1er février 2021, il avait une « récidive d’angor d’effort sur sténoses serrées instent au niveau de l’artère interventriculaire moyenne et de la seconde diagonale traitées par angioplastie avec ballons enrobés ». Son état médical n’était pas stable et demandait un suivi quotidien. Un renvoi en Tunisie pourrait mettre sa santé et sa vie en danger. Les mesures provisionnelles étaient justifiées.</w:t>
      </w:r>
    </w:p>
    <w:p>
      <w:r>
        <w:t>Son droit d’être entendu avait été violé par le refus d’entendre les témoins et ses propres explications. Son état de santé revêtait un point prépondérant dans l’examen de sa situation. Les explications orales auraient pu permettre l’appréciation plus étendue et détaillée de sa situation médicale que le seul renvoi aux pièces, ce d’autant plus que son état de santé était sujet à de brusques détériorations. Le TAPI avait fondé sa conviction sur des éléments de preuves qui ne correspondaient pas à la réalité.</w:t>
      </w:r>
    </w:p>
    <w:p>
      <w:r>
        <w:t>Le principe de proportionnalité avait été violé. Le recourant avait été condamné à une peine privative de liberté de trois ans. Les faits remontaient toutefois à 2012, soit plus de huit ans, et son état physique, psychologique et émotionnel avait évolué depuis lors. Il s’agissait de son unique condamnation pénale. Le TAPI avait accordé une place prépondérante aux séquelles de la victime alors qu’il ne s’agissait que d’un élément parmi d’autres dans la pesée des intérêts en présence. Il ressortait des jugements relatifs à la procédure pénale que certains doutes persistaient concernant les circonstances de ce drame. Le seul coup d’avant-bras porté par le recourant sur la victime avait été réalisé, selon lui, par légitime défense. Ainsi, le portrait dressé par le TAPI, d’un danger pour la sécurité et l’ordre publics, devait être pris avec mesure. Il convenait de surcroît de procéder à une pesée des intérêts. Sous l’angle de l’intérêt public, le TAPI avait omis d’effectuer un examen du risque de récidive. Or, il ne pouvait être conclu à l’existence d’un tel risque compte tenu du fait que M. A______ n’avait eu aucun autre déboire avec la justice depuis son arrivée en Suisse, sa bonne conduite depuis sa condamnation et son état de santé actuel particulièrement fragile. L’intérêt public devait être fortement relativisé compte tenu de la durée de séjour en Suisse du recourant, du temps écoulé depuis l’infraction et de la dégradation de son état de santé. Sous l’angle de son intérêt privé, le recourant pouvait se prévaloir d’un séjour de près de dix-neuf ans. Il avait été actif professionnellement et avait entretenu une vie de famille heureuse. Les liens sociaux tissés au cours de ses nombreuses années ne s’étaient pas limités à son investissement dans la vie associative ou culturelle genevoise. Il fallait tenir compte de son statut médical, notamment de l’importante agression dont il avait été victime le 1er octobre 2011, ayant justifié une rente d’invalidité à 100 %. Il avait collaboré avec les forces de</w:t>
      </w:r>
    </w:p>
    <w:p>
      <w:r>
        <w:t>- 14/27 - A/3457/2019 l’ordre à différentes reprises. Il convenait d’accorder une place non négligeable à son fils malgré sa majorité. Il le soutenait quotidiennement dans sa formation professionnelle. En cas de renvoi, la perspective de garder un contact régulier paraissait d’autant plus compromise au vu de sa situation financière et médicale. Le Dr F______ avait souligné la bonne relation père-fils et le rôle significatif qu’elle jouait dans sa santé mentale. Les risques pour sa santé devaient avoir un poids important dans la pesée des intérêts. Enfin, il ne pourrait plus bénéficier d’encadrement médical qui lui était vital en cas de retour en Tunisie. Le refus du renouvellement de son autorisation de séjour et son renvoi étaient disproportionnés.</w:t>
      </w:r>
    </w:p>
    <w:p>
      <w:r>
        <w:t>Le Dr F______ expliquait qu’un retour serait risqué pour l’état de santé du recourant tant sur le plan physique que psychique. Le Dr G______ exposait de manière concrète le danger encouru par le recourant s’il devait subir une aggravation de son état de santé. Il n’avait aucune garantie qu’il pourrait recevoir les soins essentiels dans son pays d’origine. Les recherches sur internet effectuées par le TAPI n’étaient pas suffisantes pour contredire les propos du Dr G______. Lui imposer de s’installer dans une région disposant d’un centre spécialisé était disproportionné et contreviendrait à sa réintégration. Il créerait un risque d’isolation et de désocialisation avec les membres de sa famille. Il ne disposait en outre pas des moyens financiers appropriés pour supporter le coût des trajets quotidiens vers les infrastructures médicales.</w:t>
      </w:r>
    </w:p>
    <w:p>
      <w:r>
        <w:t>b. Il a notamment produit :</w:t>
      </w:r>
    </w:p>
    <w:p>
      <w:r>
        <w:t>- le rapport suite à une IRM lombo-sacrée non injectée du 19 novembre 2020, établi par le Docteur H______, médecin radiologue, spécialiste en neuro- radiologie, concluant notamment à une discopathie dégénérative débutante L4 L5 ;</w:t>
      </w:r>
    </w:p>
    <w:p>
      <w:r>
        <w:t>- le rapport du Docteur I______ du 27 novembre 2020 relatif à une infiltration rétro-trochantérique droite sous contrôle échographique à la suite d’une tendinopathie insertionnelle de la lame latérale du moyen fessier ;</w:t>
      </w:r>
    </w:p>
    <w:p>
      <w:r>
        <w:t>- une attestation du Dr I______ du 30 novembre 2020, décrivant des remaniements dégénératifs du genou gauche, touchant tous les compartiments du genou se traduisant par une ostéophytose sans pincement décelable avec une structure osseuse intègre et sans épanchement intra-articulaire évident et une ostéophytose de l’épaule gauche qu’il décrivait ;</w:t>
      </w:r>
    </w:p>
    <w:p>
      <w:r>
        <w:t>- un rapport de coronarographie et angioplastie de l’artère interventriculaire antérieure moyenne et de la seconde diagonale effectué par le Docteur J______ du 1er février 2021 concluant à une resténose suboclusive de l’artère interventriculaire antérieure moyenne au niveau du site d’implantation du stent actif, englobant l’origine de la seconde diagonale (lésion de bifurcation).</w:t>
      </w:r>
    </w:p>
    <w:p>
      <w:r>
        <w:t>- 15/27 - A/3457/2019 Resténose significative de l’ostium de la seconde diagonale au niveau du site d’implantation du stent actif. Succès d’angioplastie de l’artère interventriculaire antérieure moyenne sans stent. Succès d’angioplastie de la seconde diagonale sans stent (ballons actifs) ;</w:t>
      </w:r>
    </w:p>
    <w:p>
      <w:r>
        <w:t>- un certificat médical du Dr E______ du 5 février 2021 certifiant que son patient présentait une pathologie cardiaque récidivante qui nécessitait un suivi médical régulier et la prise quotidienne de médicaments. Compte tenu de la survenue précoce d’une coronaropathie sévère, une récidive était probable.</w:t>
      </w:r>
    </w:p>
    <w:p>
      <w:r>
        <w:t>c. Son suivi médical devait être quotidien. En raison d’un diagnostic actuel de coronaropathie sévère et des antécédents cardiovasculaires, son état de santé était susceptible de s’aggraver à tout moment et le risque de récidive était hautement probable. Les démêlés avec la justice auxquels le TAPI avait fait référence en citant la fiche de renseignements de police du 21 juin 2018 étaient principalement liés à son activité professionnelle d’agent de sécurité. 45) L’OCPM a conclu au rejet du recours.</w:t>
      </w:r>
    </w:p>
    <w:p>
      <w:r>
        <w:t>Les affections médicales dont souffrait le recourant pourraient être prises en charge dans son pays d’origine. Les arguments avancés devant la chambre de céans étaient identiques à ceux présentés devant le TAPI. 46) Dans sa réplique, le recourant a indiqué que son frère, souffrant de pathologies cardiaques similaires aux siennes, était décédé le 1er septembre 2020 des suites d’un AVC ischémique. Sa prise en charge par l’hôpital régional du Kef n’avait pas permis d’éviter cette issue tragique et démontrait une lacune dans la prise en charge de ces pathologies en Tunisie.</w:t>
      </w:r>
    </w:p>
    <w:p>
      <w:r>
        <w:t>Il produisait de nouvelles pièces :</w:t>
      </w:r>
    </w:p>
    <w:p>
      <w:r>
        <w:t>- une attestation de Monsieur K______ du 23 février 2021, directeur de l’hôpital régional du Kef, certifiant que l’hôpital ne disposait pas d’une salle de cathétérisme cardiaque (coronarographie) pour diagnostiquer et traiter les affections des artères coronaires ;</w:t>
      </w:r>
    </w:p>
    <w:p>
      <w:r>
        <w:t>- une attestation du Docteur L______ du 15 février 2021, médecin à l’hôpital régional du Kef, attestant du décès de Monsieur M______ A______, né le ______ 1966, hypertendu, diabétique et dyslipidémique. Il avait réalisé un geste de revascularisation du membre supérieur gauche suite à ischémie aiguë en 2007 ainsi qu’un IDM qui avait été pris en charge à Tunis. Il avait aussi fait de multiples AVC ischémiques laissant des séquelles motrices. Le patient était porteur d’une artériopathie chronique des membres inférieurs pour laquelle il avait bénéficié d’un pontage fémoro-poplité en 2018 et une amputation de l’avant-pied droit suie à une gangrène due à un retard de prise en charge. Il était décédé le</w:t>
      </w:r>
    </w:p>
    <w:p>
      <w:r>
        <w:t>- 16/27 - A/3457/2019 1er septembre 2020 suite à un séjour en réanimation à cause d’un nouvel AVC ischémique ;</w:t>
      </w:r>
    </w:p>
    <w:p>
      <w:r>
        <w:t>- un extrait du casier judiciaire du recourant, vierge ;</w:t>
      </w:r>
    </w:p>
    <w:p>
      <w:r>
        <w:t>- une pétition du voisinage attestant de son « intégrité et de son bon voisinage » signée par vingt-deux personnes avec mention de leurs adresses et numéros de contact. 47)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du refus de l'OCPM de renouveler l'autorisation de séjour du recourant et du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recourant sollicite sa comparution personnelle, l'audition de son fils et de trois médecins ainsi qu’une expertise médicale.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- 17/27 - A/3457/2019</w:t>
      </w:r>
    </w:p>
    <w:p>
      <w:r>
        <w:t>Le droit d’être entendu ne comprend pas le droit d’être entendu oralement (ATF 134 I 140 consid. 5.3 ; arrêt du Tribunal fédéral 1C_551/2015 du 22 mars 2016 consid. 2.2), ni celui d’obtenir l’audition de témoins (ATF 130 II 425 consid. 2.1).</w:t>
      </w:r>
    </w:p>
    <w:p>
      <w:r>
        <w:t>b. En l’espèce, le recourant a pu se déterminer par écrit de manière circonstanciée tant devant le TAPI que dans son acte de recours et sa réplique auprès de la chambre administrative. Il a produit de nombreuses pièces. Sa position est en conséquence connue de la chambre de céans. L’audition de son fils n’est pas de nature à modifier l’issue du litige. L’étroitesse de leurs liens n’est plus déterminante dès lors que ce dernier est aujourd’hui majeur et il n’est pas allégué de lien de dépendance du père à l’égard de son fils. Les médecins ont eu l’occasion d’expliquer leur prise en charge et leur position, dans plusieurs attestations. Le recourant n’explique pas pour quels motifs une expertise serait nécessaire et quels éléments, non disponibles dans le dossier ou à disposition dans le dossier médical de l’intéressé, devraient être établis et seraient pertinents. Dans ces conditions, la chambre de céans dispose d’un dossier complet lui permettant de trancher les griefs soulevés en toute connaissance de cause. Il s’ensuit qu’il ne sera pas donné suite aux requêtes en instruction complémentaire et comparution personnelle.</w:t>
      </w:r>
    </w:p>
    <w:p>
      <w:r>
        <w:t>Pour les mêmes raisons, l’audition de ces personnes n’était pas nécessaire devant le TAPI. Le grief de violation, par le TAPI, du droit d’être entendu du recourant, sera rejeté. 5)</w:t>
      </w:r>
    </w:p>
    <w:p>
      <w:r>
        <w:t>Le 1er janvier 2019, est entrée en vigueur une modification de la loi fédérale sur les étrangers du 16 décembre 2005 (LEtr), devenue la LEI.</w:t>
      </w:r>
    </w:p>
    <w:p>
      <w:r>
        <w:t>Les faits de la présente cause, qui ont conduit au prononcé de la décision du 26 août 2019, se sont déroulés avant le 1er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6)</w:t>
      </w:r>
    </w:p>
    <w:p>
      <w:r>
        <w:t>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ATA/792/2019 du 16 avril 2019;</w:t>
      </w:r>
    </w:p>
    <w:p>
      <w:r>
        <w:t>- 18/27 - A/3457/2019 ATA/1211/2017 du 22 août 2017 consid. 7b). Elle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ATA/1211/2017 précité consid. 7b).</w:t>
      </w:r>
    </w:p>
    <w:p>
      <w:r>
        <w:t>En l'occurrence, il apparaît que le recourant s'est séparé de son épouse en août 2004, soit moins de trois ans après leur mariage le 7 mai 2002.</w:t>
      </w:r>
    </w:p>
    <w:p>
      <w:r>
        <w:t>Par conséquent, la première condition de l'ancien art. 50 al. 1 let. a LEI n'est pas réalisée, si bien qu'il n'est pas nécessaire d'examiner la question de la réussite de l'intégration, les deux conditions étant cumulatives.</w:t>
      </w:r>
    </w:p>
    <w:p>
      <w:r>
        <w:t>b. Outre les hypothèses retenues à l'ancien art. 50 al. 1 let. a LEI, le droit au renouvellement de l'autorisation de séjour délivrée en vertu des art. 42 et 43 LEI subsiste si la poursuite du séjour en Suisse s'impose pour des raisons personnelles majeures (art. 50 al. 1 let. b LEI; art. 77 al. 1 let. b de l’ordonnance relative à l'admission, au séjour et à l'exercice d'une activité lucrative du 24 octobre 2007 - OASA - RS 142.201).</w:t>
      </w:r>
    </w:p>
    <w:p>
      <w:r>
        <w:t>c. Les droits prévus notamment à l’art. 50 LEI s’éteignent dans deux hypothèses, dont celle où il existe des motifs de révocation au sens de l’art. 62 LEI.</w:t>
      </w:r>
    </w:p>
    <w:p>
      <w:r>
        <w:t>d. L’autorité compétente peut révoquer une autorisation, à l’exception de l’autorisation d’établissement, notamment si l’étranger a été condamné à une peine privative de liberté de longue durée (art. 62 al. 1 let. b LEI).</w:t>
      </w:r>
    </w:p>
    <w:p>
      <w:r>
        <w:t>e. La condition de la peine de longue durée est réalisée, dès que la peine – pourvu qu'il s'agisse d'une seule peine (ATF 137 II 297 consid. 2.3.4) – dépasse une année, indépendamment du fait qu'elle ait été prononcée avec un sursis complet, un sursis partiel ou sans sursis (ATF 139 I 16 consid. 2.1 ; 135 II 377 consid. 4.5). Il y a atteinte très grave à la sécurité et à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t>Le Tribunal fédéral se montre particulièrement rigoureux dans l'examen du risque de récidive en présence d'infractions à la législation fédérale sur les stupéfiants, d'actes de violence criminelle et d'infractions contre l'intégrité</w:t>
      </w:r>
    </w:p>
    <w:p>
      <w:r>
        <w:t>- 19/27 - A/3457/2019 sexuelle (ATF 139 II 121 consid. 5.3 ; 137 II 297 consid. 3.3). La jurisprudence insiste particulièrement sur ce critère, faisant passer la faute de l'étranger lors de sa condamnation au premier plan, loin devant une assez longue durée passée sans la commission d'une nouvelle infraction (arrêt du Tribunal fédéral 2C_142/2017 du 19 juillet 2017 consid. 6.1).</w:t>
      </w:r>
    </w:p>
    <w:p>
      <w:r>
        <w:t>Selon la jurisprudence Reneja (ATF 110 Ib 201),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w:t>
      </w:r>
    </w:p>
    <w:p>
      <w:r>
        <w:t>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7)</w:t>
      </w:r>
    </w:p>
    <w:p>
      <w:r>
        <w:t>Le recourant invoque une violation de l’art. 62 al. 1 LEI et du principe de la proportionnalité. Il invoque aussi un mauvais établissement des faits relatifs à son intégration.</w:t>
      </w:r>
    </w:p>
    <w:p>
      <w:r>
        <w:t>En l’espèce, la condamnation du recourant, le 9 août 2016, à une peine privative de liberté de trois ans, remplit la condition de l’art. 62 al. 1 let. b LEI d’une peine privative de liberté de longue durée.</w:t>
      </w:r>
    </w:p>
    <w:p>
      <w:r>
        <w:t>Elle porte de surcroît sur une infraction de lésions corporelles graves, pour laquelle le Tribunal fédéral se montre particulièrement rigoureux.</w:t>
      </w:r>
    </w:p>
    <w:p>
      <w:r>
        <w:t>S’agissant de la proportionnalité d’un tel refus de renouvellement de l’autorisation de séjour et de la pesée des intérêts, il doit être tenu compte de l’intérêt privé du recourant à pouvoir continuer à demeurer en Suisse où il séjourne depuis longtemps, soit 1993. Il y a son fils avec qui il indique entretenir des relations et bien s’entendre. Le recourant est relativement jeune, âgé de</w:t>
      </w:r>
    </w:p>
    <w:p>
      <w:r>
        <w:t>- 20/27 - A/3457/2019 47 ans, mais présente des problèmes de santé qui ne lui permettraient probablement pas de rechercher un emploi. Il produit par ailleurs une pétition de soutien en sa faveur signée par vingt-deux personnes attestant de son intégration à Genève.</w:t>
      </w:r>
    </w:p>
    <w:p>
      <w:r>
        <w:t>À l’inverse, l’intéressé a vécu plus longtemps en Tunisie qu’en Suisse, puisqu’il est arrivé sur le territoire helvétique âgé de vingt-sept ans. Le recourant a de la famille proche en Tunisie, notamment une femme et deux filles, selon les propos de son ex-épouse, ce qu’il n’a jamais contesté. Il se rend d’ailleurs plusieurs mois par année en Tunisie et tire argument du fait qu’il ne pourrait pas s’établir ailleurs que dans son village sauf à être coupé de sa famille ce qui mettrait en péril son équilibre psychologique. Son intégration en Suisse ne répond pas aux strictes exigences jurisprudentielles. Il n’avait occupé que des emplois sans grande qualifications professionnelles. Il ne travaille plus depuis son invalidité. Sur le plan financier, il a été assisté, plusieurs années par l’hospice qui lui a versé plus de CHF 55'210.80. Le recourant se prévaut d’avoir été actif professionnellement. Il a toutefois accumulé des poursuites pour un montant total de CHF 115'756.-. Il doit toutefois être retenu en sa faveur qu’il a régulièrement versé des acomptes de CHF 100.- au SCARPA pour tenter d’éteindre sa dette, d’un montant supérieur à CHF 20'000.-. Un solde de quelque CHF 3’617.- était encore en suspens le 16 septembre 2019. Les autres poursuites se répartissent notamment en primes d’assurance maladie, mais aussi en contraventions pour plus de CHF 30’000.-. La santé du recourant étant altérée, il existe un risque concret de dépendance aux prestations de l’aide sociale pour le futur. Le recourant invoque l’absence de risque de récidive. Il peut être suivi sur ce point, cette conclusion étant toutefois due à la modification de la situation, soit à l’absence d’activité professionnelle, ce dernier ayant décrit ses précédentes activités dans la sécurité comme cause de ses interpellations par la police, et son état de santé.</w:t>
      </w:r>
    </w:p>
    <w:p>
      <w:r>
        <w:t>En outre, les éléments susmentionnés en faveur du recourant, notamment son fils, ne l’ont pas empêché de commettre une infraction grave. Contrairement à ce que soutient le recourant, elle n’est pas si ancienne, remontant à 2012. Sa version d’une légitime défense ne peut en aucun cas être retenue, sa condamnation ayant été confirmée par le Tribunal fédéral. La question d’un déni de la gravité des faits et des conséquences pour les victimes pouvant pour le surplus rester en l’état indécise.</w:t>
      </w:r>
    </w:p>
    <w:p>
      <w:r>
        <w:t>En conséquence, le recourant ne répond pas à la définition de l’étranger particulièrement bien intégré, malgré le long séjour en Suisse, étant toutefois relevé que celui-ci s’effectue au bénéfice d’une seule tolérance depuis dix ans, que la procédure pénale a été longue et que la durée du séjour doit en conséquence être relativisée. Le préjudice que l'intéressé et sa famille auraient à subir en raison de la mesure ne consiste que dans le volet médical qui sera examiné ci-dessous. La famille du recourant vit en Tunisie, notamment ses deux filles mineures. Il ne vit</w:t>
      </w:r>
    </w:p>
    <w:p>
      <w:r>
        <w:t>- 21/27 - A/3457/2019 pas avec son fils, majeur, domicilié en Suisse. L’impact du départ du recourant sur sa famille doit en conséquence être très fortement relativisé. L’intérêt public à l’éloignement de la Suisse de l’intéressé prime sur son intérêt privé à pouvoir y demeurer.</w:t>
      </w:r>
    </w:p>
    <w:p>
      <w:r>
        <w:t>La décision de non renouvellement est apte à atteindre le but poursuivi, est nécessaire et reste proportionnée au sens étroit.</w:t>
      </w:r>
    </w:p>
    <w:p>
      <w:r>
        <w:t>Le grief de violation de l’art. 62 al. 1 let. b LEI et du principe de la proportionnalité n’est pas fondé. 8)</w:t>
      </w:r>
    </w:p>
    <w:p>
      <w:r>
        <w:t>Le recourant se prévaut de l’art. 8 CEDH.</w:t>
      </w:r>
    </w:p>
    <w:p>
      <w:r>
        <w:t>a. Aux termes de l’art. 8 de la CEDH,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B.A.C. contre Grèce du 13 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w:t>
      </w:r>
    </w:p>
    <w:p>
      <w:r>
        <w:t>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w:t>
      </w:r>
    </w:p>
    <w:p>
      <w:r>
        <w:t>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w:t>
      </w:r>
    </w:p>
    <w:p>
      <w:r>
        <w:t>- 22/27 - A/3457/2019</w:t>
      </w:r>
    </w:p>
    <w:p>
      <w:r>
        <w:t>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w:t>
      </w:r>
    </w:p>
    <w:p>
      <w:r>
        <w:t>c. 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w:t>
      </w:r>
    </w:p>
    <w:p>
      <w:r>
        <w:t>c. En l’espèce, le fils du recourant est suisse. Il est toutefois majeur. Le recourant se prévaut de liens étroits avec celui-là et produit comme preuve les billets d’avion pour de vacances en commun en Tunisie. Le renvoi du recourant n’entravera en rien ce type de loisirs. Il existe toutefois des motifs sérieux, conformément aux considérants qui précèdent, de ne pas renouveler son autorisation de séjour qui autorisent l’atteinte à la vie familiale du recourant. 9) a. Selon l'art. 64 al. 1 let. c LEI, toute personne étrangère dont l'autorisation est refusée, révoquée ou qui n'est pas prolongée après un séjour autorisé est renvoyée. La décision de renvoi est assortie d'un délai de départ raisonnable (art. 64d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- 23/27 - A/3457/2019</w:t>
      </w:r>
    </w:p>
    <w:p>
      <w:r>
        <w:t>c.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w:t>
      </w:r>
    </w:p>
    <w:p>
      <w:r>
        <w:t>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d. En l’espèce, les pièces médicales versées au dossier attestent d’une invalidité depuis 2011 suite à une agression à son encontre et une « pathologie cardiaque récidivante » selon le dernier certificat médical produit. Toutefois, le cardiologue précise que son patient doit bénéficier d’un suivi régulier et est</w:t>
      </w:r>
    </w:p>
    <w:p>
      <w:r>
        <w:t>- 24/27 - A/3457/2019 astreint à une prise quotidienne de médicaments. Ces deux obligations sont compatibles avec le renvoi du recourant, lequel n’indique pas que les médicaments concernés ne seraient pas disponibles en Tunisie ou que ce pays ne bénéficierait pas de cardiologues à même d’assurer un suivi médical.</w:t>
      </w:r>
    </w:p>
    <w:p>
      <w:r>
        <w:t>Contrairement à ce qu’il soutient, ni la loi ni la jurisprudence n’imposent de limiter l’analyse des infrastructures disponibles dans le pays à la seule région du domicile actuel de sa famille. Il peut être exigé du recourant qu’il envisage de se rapprocher d’une ville mieux équipée en infrastructures médicales en lien avec son affection.</w:t>
      </w:r>
    </w:p>
    <w:p>
      <w:r>
        <w:t>La situation de son frère n’est pas comparable avec la sienne, les pathologies n’étant pas identiques.</w:t>
      </w:r>
    </w:p>
    <w:p>
      <w:r>
        <w:t>En conséquence, le recourant n’a pas été en mesure de se prévaloir d’un faisceau d’indices objectifs et concrets permettant de renverser la présomption selon laquelle l’exécution du renvoi vers la Tunisie est raisonnablement exigible (art. 83 al. 4 et 5 LEI ; arrêt du Tribunal administratif fédéral D-1282/2020 du</w:t>
      </w:r>
    </w:p>
    <w:p>
      <w:r>
        <w:rPr>
          <w:b/>
        </w:rPr>
        <w:t>E. 25</w:t>
      </w:r>
    </w:p>
    <w:p>
      <w:r>
        <w:t>mars 2020 consid. 5.3.4).</w:t>
      </w:r>
    </w:p>
    <w:p>
      <w:r>
        <w:t>De surcroît, selon la jurisprudence, la propagation dans le monde de la pandémie de Covid-19 n'est, de par son caractère temporaire, pas de nature à remettre en cause l'exécution d'un renvoi. S'il devait retarder momentanément l'exécution du renvoi, celle-ci interviendrait nécessairement plus tard, en temps approprié (arrêt du TAF D-1233/2018 du 29 avril 2020 ; ATA/199/2021 du 23 février 2021 consid. 13c ; ATA/1154/2020 du 17 novembre 2020 consid. 9b).</w:t>
      </w:r>
    </w:p>
    <w:p>
      <w:r>
        <w:t>Par ailleurs, le recourant n'allègue pas – et il ne ressort pas du dossier – que le renvoi serait impossible, illicite ou inexigible pour d’autres motifs.</w:t>
      </w:r>
    </w:p>
    <w:p>
      <w:r>
        <w:t>C'est par conséquent à bon droit et sans abus de son pouvoir d’appréciation que l'autorité intimée a prononcé le renvoi et ordonné son exécution.</w:t>
      </w:r>
    </w:p>
    <w:p>
      <w:r>
        <w:t>Dans ces circonstances, la décision de l'autorité intimée est conforme au droit et le recours contre le jugement du TAPI, entièrement mal fondé, sera rejeté. 10) Le recourant plaidant au bénéfice de l’assistance juridique, il ne sera pas perçu d’émolument (art. 87 al. 1 LPA). Aucune indemnité de procédure ne sera allouée (art. 87 al. 2 LPA).</w:t>
      </w:r>
    </w:p>
    <w:p>
      <w:r>
        <w:t>* * * * *</w:t>
      </w:r>
    </w:p>
    <w:p>
      <w:r>
        <w:t>- 25/27 - A/3457/2019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