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ATA/667/2016 vom 3. August 2016</w:t>
      </w:r>
    </w:p>
    <w:p>
      <w:r>
        <w:t>GE Cour de justice, 2016-08-03, FR</w:t>
      </w:r>
    </w:p>
    <w:p>
      <w:r>
        <w:rPr>
          <w:b/>
        </w:rPr>
        <w:t xml:space="preserve">Quelle: </w:t>
      </w:r>
      <w:r>
        <w:t>https://mcp.opencaselaw.ch/entscheid/ge_gerichte_ATA_667_2016</w:t>
      </w:r>
    </w:p>
    <w:p>
      <w:r>
        <w:t>FR: GE_GERICHTE ATA/667/2016 du 3 août 2016</w:t>
      </w:r>
    </w:p>
    <w:p>
      <w:r>
        <w:t>IT: GE_GERICHTE ATA/667/2016 del 3 agosto 2016</w:t>
      </w:r>
    </w:p>
    <w:p>
      <w:pPr>
        <w:pStyle w:val="Heading2"/>
      </w:pPr>
      <w:r>
        <w:t>Erwägungen</w:t>
      </w:r>
    </w:p>
    <w:p>
      <w:r>
        <w:rPr>
          <w:b/>
        </w:rPr>
        <w:t>E. 1</w:t>
      </w:r>
    </w:p>
    <w:p>
      <w:r>
        <w:t>Interjeté en temps utile – c'est-à-dire dans le délai de dix jours dès la notification du jugement querellé – devant la juridiction compétente, le recours est</w:t>
      </w:r>
    </w:p>
    <w:p>
      <w:r>
        <w:t>- 5/8 - A/2299/2016 recevable (art. 132 de la loi sur l'organisation judiciaire du 26 septembre 2010 - LOJ - E 2 05 ; art. 10 al. 1 LaLEtr ; art. 17 al. 3 de la loi sur la procédure administrative du 12 septembre 1985 - LPA - E 5 10).</w:t>
      </w:r>
    </w:p>
    <w:p>
      <w:r>
        <w:rPr>
          <w:b/>
        </w:rPr>
        <w:t>E. 2</w:t>
      </w:r>
    </w:p>
    <w:p>
      <w:r>
        <w:t>Selon l’art. 10 al. 2 1ère phr. LaLEtr, la chambre administrative doit statuer dans les dix jours qui suivent sa saisine. Ayant reçu le recours le 25 juillet 2016 et statuant ce jour, elle respecte ce délai.</w:t>
      </w:r>
    </w:p>
    <w:p>
      <w:r>
        <w:t>La chambre administrative est en outre compétente pour apprécier l'opportunité des décisions portées devant elle (art. 10 al. 2 2ème phr. LaLEtr).</w:t>
      </w:r>
    </w:p>
    <w:p>
      <w:r>
        <w:rPr>
          <w:b/>
        </w:rPr>
        <w:t>E. 3</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rPr>
          <w:b/>
        </w:rPr>
        <w:t>E. 4</w:t>
      </w:r>
    </w:p>
    <w:p>
      <w:r>
        <w:t>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w:t>
      </w:r>
    </w:p>
    <w:p>
      <w:r>
        <w:t>b. Ces chiffres 3 et 4 décrivent tous deux les comportements permettant de conclure à l'existence d'un risque de fuite ou de disparition ; ils doivent donc être envisagés ensemble (arrêt du Tribunal fédéral 2C_128/2009 du 30 mars 2009 consid. 3.1).</w:t>
      </w:r>
    </w:p>
    <w:p>
      <w:r>
        <w:t>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w:t>
      </w:r>
    </w:p>
    <w:p>
      <w:r>
        <w:t>- 6/8 - A/2299/2016</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w:t>
      </w:r>
    </w:p>
    <w:p>
      <w:r>
        <w:rPr>
          <w:b/>
        </w:rPr>
        <w:t>E. 5</w:t>
      </w:r>
    </w:p>
    <w:p>
      <w:r>
        <w:t>En l’espèce, le recourant fonde son recours sur une constatation inexacte des faits pertinents et sur l’inopportunité du jugement du TAPI : son renvoi au Sénégal serait impossible car il serait ressortissant gambien.</w:t>
      </w:r>
    </w:p>
    <w:p>
      <w:r>
        <w:t>Il ne peut être suivi dans ce raisonnement, dès lors que les variations de ses explications quant à ses origines depuis 2009, l’utilisation qu’il fait de ses connaissances linguistiques pour induire les autorités en erreur et, globalement, son attitude au sujet de la nécessité d’établir son origine ne permettent plus d’accorder de crédit à ses propos.</w:t>
      </w:r>
    </w:p>
    <w:p>
      <w:r>
        <w:t>Les conditions d’application de l’art. 76 al. 1 let. b ch. 3 et 4 LEtr sont réunies. En effet, depuis qu’il a reçu la décision de refus d’asile et de renvoi en 2009, le recourant à disparu et a constamment refusé de collaborer, tant en parole que par son comportement, ayant déclaré à réitérées reprises ne pas vouloir retourner dans son pays, et utilisant ses connaissances linguistiques pour empêcher son identification. Ce n’est que tout récemment, alors que les autorités sénégalaises l’ont reconnu comme étant originaire de ce pays, qu’il aurait contacté les représentants de la république de Gambie – dont il se prétend être originaire – à fin d’obtenir des documents d’identité, alors même qu’il indique lui-même avoir leurré les autorités de ce pays antérieurement.</w:t>
      </w:r>
    </w:p>
    <w:p>
      <w:r>
        <w:t>- 7/8 - A/2299/2016</w:t>
      </w:r>
    </w:p>
    <w:p>
      <w:r>
        <w:t>Dans ces circonstances, le risque de fuite, tel que précisé par la jurisprudence, est donc clairement établi.</w:t>
      </w:r>
    </w:p>
    <w:p>
      <w:r>
        <w:rPr>
          <w:b/>
        </w:rPr>
        <w:t>E. 6</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À teneur de l’art. 76 al. 4 LEtr, les démarches nécessaires à l'exécution du renvoi ou de l'expulsion doivent être entreprises sans tarder.</w:t>
      </w:r>
    </w:p>
    <w:p>
      <w:r>
        <w:rPr>
          <w:b/>
        </w:rPr>
        <w:t>E. 7</w:t>
      </w:r>
    </w:p>
    <w:p>
      <w:r>
        <w:t>En l’espèce, la célérité des autorités ne prête pas le flanc à la critique et la durée de la détention respecte le principe de la proportionnalité. Ainsi que le relève l’autorité intimée, le recourant, qui dispose d’un laissez-passer à destination du Sénégal, peut en tout temps être libéré s’il consent à quitter le territoire helvétique à destination du pays qui a reconnu qu’il en était ressortissant.</w:t>
      </w:r>
    </w:p>
    <w:p>
      <w:r>
        <w:t>Dans ces circonstances, la prolongation de la détention administrative pour une durée de deux mois est proportionnée.</w:t>
      </w:r>
    </w:p>
    <w:p>
      <w:r>
        <w:rPr>
          <w:b/>
        </w:rPr>
        <w:t>E. 8</w:t>
      </w:r>
    </w:p>
    <w:p>
      <w:r>
        <w:t>Vu ce qui précède, le recours, infondé, sera rejeté.</w:t>
      </w:r>
    </w:p>
    <w:p>
      <w:r>
        <w:rPr>
          <w:b/>
        </w:rPr>
        <w:t>E. 9</w:t>
      </w:r>
    </w:p>
    <w:p>
      <w:r>
        <w:t>Vu la nature du litige, il ne sera pas perçu d’émolument (art. 12 du règlement sur les frais, émoluments et indemnités en procédure administrative du 30 juillet 1986 - RFPA - E 5 10.03).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