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ATA/660/2015 vom 23. Juni 2015</w:t>
      </w:r>
    </w:p>
    <w:p>
      <w:r>
        <w:t>GE Cour de justice, 2015-06-23, FR</w:t>
      </w:r>
    </w:p>
    <w:p>
      <w:r>
        <w:rPr>
          <w:b/>
        </w:rPr>
        <w:t xml:space="preserve">Quelle: </w:t>
      </w:r>
      <w:r>
        <w:t>https://mcp.opencaselaw.ch/entscheid/ge_gerichte_ATA_660_2015</w:t>
      </w:r>
    </w:p>
    <w:p>
      <w:r>
        <w:t>FR: GE_GERICHTE ATA/660/2015 du 23 juin 2015</w:t>
      </w:r>
    </w:p>
    <w:p>
      <w:r>
        <w:t>IT: GE_GERICHTE ATA/660/2015 del 23 giugno 2015</w:t>
      </w:r>
    </w:p>
    <w:p>
      <w:pPr>
        <w:pStyle w:val="Heading2"/>
      </w:pPr>
      <w:r>
        <w:t>Regeste</w:t>
      </w:r>
    </w:p>
    <w:p>
      <w:r>
        <w:t>Résumé: Le dépôt de la déclaration fiscale quatre mois après la notification de la taxation d'office est considéré comme une réclamation tardive et, partant, irrecevable. L'état dépressif du contribuable ne constitue pas un motif d'empêchement permettant la restitution du délai de réclamation, dès lors qu'il n'est pas établi qu'il ne pouvait pas charger une tierce personne d'agir pour lui dans le délai. Les conditions de la révision ne sont au surplus pas réalisées. Le recours est ainsi rejeté.</w:t>
      </w:r>
    </w:p>
    <w:p>
      <w:pPr>
        <w:pStyle w:val="Heading2"/>
      </w:pPr>
      <w:r>
        <w:t>Erwägungen</w:t>
      </w:r>
    </w:p>
    <w:p>
      <w:r>
        <w:rPr>
          <w:b/>
        </w:rPr>
        <w:t>E. 12</w:t>
      </w:r>
    </w:p>
    <w:p>
      <w:r>
        <w:t>septembre 1985 - LPA - E 5 10). 2)</w:t>
      </w:r>
    </w:p>
    <w:p>
      <w:r>
        <w:t>Le litige porte sur la taxation ICC et IFD 2011 du recourant, à laquelle l'intimée a procédé d'office. 3)</w:t>
      </w:r>
    </w:p>
    <w:p>
      <w:r>
        <w:t>Dans le cadre de la procédure par-devant le TAPI, le recourant a reproché à l'intimée d'avoir rendu sa décision sans procéder à aucune instruction du dossier et sans l'avoir entendu. Les premiers juges n'ont toutefois pas statué sur ce grief d'ordre formel.</w:t>
      </w:r>
    </w:p>
    <w:p>
      <w:r>
        <w:t>Par ailleurs, dans son recours devant la chambre de céans, le recourant estime que le TAPI devait entendre son médecin s'il avait des doutes concernant sa maladie.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1C_582/2012 du 9 juillet 2013 consid. 2.1 ; 1C_641/2012 du 30 avril 2013 consid. 2.2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2C_481/2013 du 30 mai 2013 consid. 2.1 ; 4A_108/2012 du</w:t>
      </w:r>
    </w:p>
    <w:p>
      <w:r>
        <w:t>- 6/12 - A/1189/2013 11 juin 2012 consid. 3.2 ; 8C_799/2011 du 20 juin 2012 consid. 6.1 ; 2D_2/2012 du 19 avril 2012 consid. 2.3 et les arrêts cités ; ATA/500/2014 du 1er juillet 2014 consid. 4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1C_148/2012 du 26 juin 2012 consid. 3.1 ; 1C_424/2009 du 6 septembre 2010 consid. 2 ; 2C_514/2009 du 25 mars 2010 consid. 3.1).</w:t>
      </w:r>
    </w:p>
    <w:p>
      <w:r>
        <w:t>b.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w:t>
      </w:r>
    </w:p>
    <w:p>
      <w:r>
        <w:t>c. La réparation d'un vice de procédure en instance de recours et, notamment, du droit d'être entendu, n'est possible que lorsque l'autorité dispose du même pouvoir d'examen que l'autorité inférieure (ATF 138 I 97 consid. 4.16.1 p. 103 ; ATF 137 I 195 consid. 2.3.2 p. 197 s. ; 133 I 201 consid. 2.2 p. 204 ; 132 V 387 consid. 5.1 p. 390 ; 129 I 129 consid. 2.2.3 p. 135 ; arrêts du Tribunal fédéral 1C_533/2012 du 12 septembre 2013 consid. 2.1 ; 1C_51/2013 du 9 août 2013 consid. 2.1 ; 2C_306/2012 du 18 juillet 2012 ; 1C_572/2011 du 3 avril 2012 consid. 2.1 et références citées ; 1C_161/2010 du 21 octobre 2010 consid. 2.1 ; 8C_104/2010 du 29 septembre 2010 consid. 3.2 ; ATA/451/2014 du 17 juin 2014 consid. 4 et les arrêts cités ; Pierre MOOR/ Etienne POLTIER, Droit administratif, vol. 2, 3ème éd., 2011, ch.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197 s ; 136 V 117 consid. 4.2.2.2 p. 126 s ; 133 I 201 consid. 2.2 p. 204 ; ATA/451/2014 du 17 juin 2014 consid. 4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(ATA/451/2014 du</w:t>
      </w:r>
    </w:p>
    <w:p>
      <w:r>
        <w:rPr>
          <w:b/>
        </w:rPr>
        <w:t>E. 17</w:t>
      </w:r>
    </w:p>
    <w:p>
      <w:r>
        <w:t>juin 2014 consid. 4 et les arrêts cités ; ATA/289/2014 du 29 avril 2014).</w:t>
      </w:r>
    </w:p>
    <w:p>
      <w:r>
        <w:t>En l'espèce, en ne se déterminant pas sur la question de savoir si l'intimée aurait dû instruire davantage le dossier, cas échéant entendre le recourant, les</w:t>
      </w:r>
    </w:p>
    <w:p>
      <w:r>
        <w:t>- 7/12 - A/1189/2013 premiers juges n'ont pas respecté son droit d'être entendu. La réparation de ce vice, de gravité moindre, est toutefois possible, dans la mesure où la chambre de céans dispose du même pouvoir de cognition que le TAPI et où le recourant a pu faire valoir ses arguments tout au long de la procédure.</w:t>
      </w:r>
    </w:p>
    <w:p>
      <w:r>
        <w:t>Cependant, dès lors que l'intimée et les premiers juges disposaient de tous les éléments utiles pour statuer en connaissance de cause et que les actes d'instruction requis par le recourant, notamment son audition ou celle d'un médecin, n'étaient pas de nature à influer sur l'issue du litige, celles-ci ne s'avéraient pas nécessaires. 4)</w:t>
      </w:r>
    </w:p>
    <w:p>
      <w:r>
        <w:t>Le recourant se prévaut de son état dépressif au cours de l'année 2012 pour justifier le dépôt tardif de sa déclaration fiscale 2011, traitée par l'intimée comme une réclamation contre la taxation d'office et déclarée irrecevable. 5) a.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de la loi fédérale sur l’impôt fédéral direct du 14 décembre 1990 - LIFD - RS 642.11 ; art. 37 al. 1 de la loi de procédure fiscale du 4 octobre 2001 - LPFisc - D 3 17).</w:t>
      </w:r>
    </w:p>
    <w:p>
      <w:r>
        <w:t>b. Le délai de réclamation en matière fiscale est de trente jours (art. 132 al. 1 LIFD ; art. 48 al. 1 de la loi fédérale sur l’harmonisation des impôts directs des cantons et des communes, du 14 décembre 1990 - LHID - RS 642.14 ; art. 39 al. 1 LPFisc) ; le contribuable qui a été taxé d’office peut déposer une réclamation contre cette taxation uniquement pour le motif qu’elle est manifestement inexacte, et sa réclamation doit être motivée et indiquer les éventuels moyens de preuve (art. 132 al. 3 LIFD ; 48 al. 2 LHID ; 39 al. 2 LPFisc ; ATA/751/2013 du 12 novembre 2013 consid. 3 ; ATA/471/2012 du 31 juillet 2012 consid. 9 ; ATA/824/2010 du 23 novembre 2010). Le délai court dès le lendemain de la notification de la décision (art. 133 al. 1 ab initio LIFD ; art. 41 al. 1 et art. 49 al. 4 LPFisc).</w:t>
      </w:r>
    </w:p>
    <w:p>
      <w:r>
        <w:t>c. Les délais de réclamation et de recours fixés par la loi sont des dispositions impératives de droit public. Ils ne sont, en principe, pas susceptibles d’être prolongés (art. 16 al. 1 1ère phr. LPA, applicable par renvoi de l'art. 2 al. 2 LPFisc), restitués ou suspendus, si ce n’est par le législateur lui-même (ATA/751/2013 précité consid. 5 ; ATA/164/2012 du 27 mars 2012 consid. 5). Ainsi, celui qui n’agit pas dans le délai prescrit est forclos et la décision en cause</w:t>
      </w:r>
    </w:p>
    <w:p>
      <w:r>
        <w:t>- 8/12 - A/1189/2013 acquiert force obligatoire (ATA/751/2013 du 12 novembre 2013 consid. 5 ; ATA/805/2012 du 27 novembre 2012 consid. 1d ; ATA/712/2010 du 19 octobre 2010). 6) a. Les cas de force majeure restent réservés (art. 16 al. 1, 2ème phr. LPA ; art. 133 al. 3 LIFD ; art 41 al. 3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 Tombent sous cette notion les événements extraordinaires et imprévisibles qui surviennent en dehors de la sphère d’activité de l’intéressé et qui s’imposent à lui de l’extérieur de façon irrésistible (ATA/199/2012 du 3 avril 2012 consid. 4 ; ATA/779/2011 du 20 décembre 2011 consid. 4 ; ATA/177/2011 du 15 mars 2011 ; ATA/515/2009 du 13 octobre 2009 consid. 4.b ; ATA/255/2009 du 19 mai 2009 consid. 2 ; ATA/50/2009 du 27 janvier 2009 consid. 3). Pour établir l'existence d'un cas de force majeure, le fardeau de la preuve incombe à l'assujetti (ATA/544/2013 du 27 août 2013 et les références citées).</w:t>
      </w:r>
    </w:p>
    <w:p>
      <w:r>
        <w:t>b. Les conditions pour admettre un empêchement sont très strictes. Ce dernier doit être imprévisible et sa survenance ne doit pas être imputable à faute à l'administré (arrêt du Tribunal fédéral 2P.259/2006 du 18 avril 2007 consid. 3.2 et la jurisprudence citée ; ATA/364/2014 du 20 mai 2014 ; ATA/544/2013 du 27 août 2013). Il doit être de nature telle que le respect des délais aurait exigé la prise de dispositions que l'on ne peut raisonnablement attendre de la part d'un homme d'affaires avisé (ATA/544/2013 du 27 août 2013 ; ATA/397/2013 du 25 juin 2013 consid. 9 ; ATA/744/2012 du 30 octobre 2012 ; ATA/38/2011 du 25 janvier 2011 ; Danielle YERSIN/Yves NOËL, Commentaire de la loi sur l'impôt fédéral direct, 2007, ad art. 133, n. 14 et 15 p. 1283).</w:t>
      </w:r>
    </w:p>
    <w:p>
      <w:r>
        <w:t>c.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w:t>
      </w:r>
    </w:p>
    <w:p>
      <w:r>
        <w:t>Selon la casuistique, une opération de l’épaule et l’absence d’un des époux ne peut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w:t>
      </w:r>
    </w:p>
    <w:p>
      <w:r>
        <w:t>- 9/12 - A/1189/2013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 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 de jure » qu’il y a un motif à restitution de délai. Encore faudrait-il établir qu’elle empêchait la recourante d’effectuer toutes démarches que ce soit, directement envers l’administration, ou en recourant au service d’un tiers (ATA/481/2011 du 26 juillet 2011 ; ATA/169/2011 du 15 mars 2011 ; ATA/50/2009 du 27 janvier 2009 ; ATA/446/2007 du 4 septembre 2007). 7)</w:t>
      </w:r>
    </w:p>
    <w:p>
      <w:r>
        <w:t>En l'espèce, l'intimée, faute d'avoir reçu la déclaration d'impôts 2011 du recourant à temps, lui a notifié des bordereaux de taxation d'office le 12 octobre 2012. Ce dernier a finalement envoyé sa déclaration, considérée alors comme une réclamation, en février 2013, soit quatre mois plus tard, hors du délai légal impératif de trente jours.</w:t>
      </w:r>
    </w:p>
    <w:p>
      <w:r>
        <w:t>Le recourant allègue cependant, certificat médical du 13 septembre 2013 à l'appui, avoir souffert, durant l'année 2012, de dépression, cette maladie l'ayant « empêché de gérer ses affaires professionnelles et privées », notamment de s'occuper de sa déclaration fiscale. Il convient ainsi de considérer la véracité de la maladie pour établie, ce qu'à teneur du dossier, ni l'intimée, ni le TAPI ne contestent ou remettent en cause. Il apparaît également vraisemblable que le recourant ait été dans l'impossibilité d'agir par lui-même dans le délai. Toutefois, compte tenu de la jurisprudence et de la casuistique précitées, force est de constater que le contenu du certificat médical ne permet pas de démontrer à satisfaction que le contribuable était également empêché de confier à un tiers les démarches liées à sa déclarations fiscale 2011, en lui donnant des instructions visant à la remplir et à l'envoyer à l'AFC-GE dans les délais. D'ailleurs, s'il soutient dans ses écritures avoir été empêché de gérer ses propres affaires, il n'explique pas en quoi il ne lui était pas possible de déléguer ses obligations à une autre personne. L'interprétation du certificat médical par les autorités précédentes ne s'avère ainsi pas erronée, de sorte que c'est à juste titre que la réclamation a été déclarée irrecevable.</w:t>
      </w:r>
    </w:p>
    <w:p>
      <w:r>
        <w:t>Au surplus, l'argumentation du recourant selon laquelle les montants de la taxation d'office pour l'année 2011 seraient arbitraires et sans fondement doit être</w:t>
      </w:r>
    </w:p>
    <w:p>
      <w:r>
        <w:t>- 10/12 - A/1189/2013 écartée, puisque sa réclamation est irrecevable et que la taxation d'office est en force. 8)</w:t>
      </w:r>
    </w:p>
    <w:p>
      <w:r>
        <w:t>La chambre administrative a toutefois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 sollicite de fait la reconsidération, voire la révision de la taxation (ATA/822/2014 du 28 octobre 2014 ; ATA/677/2013 du 8 octobre 2013 et les références citées). 9)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w:t>
      </w:r>
    </w:p>
    <w:p>
      <w:r>
        <w:t>b. La demande de révision doit être déposée dans les nonante jours qui suivent la découverte du motif de révision, mais au plus tard dans les dix ans qui suivent la notification de la décision ou du prononcé (art. 148 LIFD ; art. 56 LPFisc).</w:t>
      </w:r>
    </w:p>
    <w:p>
      <w:r>
        <w:t>c. La révision d'une décision ou d'un prononcé est de la compétence de l'autorité qui a rendu cette décision ou ce prononcé (art. 149 al. 1 LIFD ; art. 57 al. 1 LPFisc). 10) En l'espèce, l'AFC-GE a indiqué devant le TAPI et la chambre de céans que l'issue du litige serait identique même si elle devait considérer le dépôt de la déclaration fiscale comme une demande de révision des taxations ICC et IFD 2011. Par ailleurs, le recourant s'est déterminé sur la taxation contestée. Ainsi, la chambre administrative statuera sur cette question de la révision, à l'instar du TAPI, le renvoi du dossier à l'intimée s'opposant, dans ces circonstances, au principe d'économie de procédure.</w:t>
      </w:r>
    </w:p>
    <w:p>
      <w:r>
        <w:t>Le recourant n'a en l'occurrence pas établi ni allégué qu'une ou plusieurs des conditions de la révision, au sens des art. 147 al. 1 LIFD et 55 al. 1 LPFisc, seraient réalisées. Il aurait par ailleurs pu faire valoir les motifs invoqués pour contester sa taxation d'office pour l'année 2011, en particulier le fait qu'elle était manifestement inexacte, voire arbitraire, dans le cadre de la procédure ordinaire,</w:t>
      </w:r>
    </w:p>
    <w:p>
      <w:r>
        <w:t>- 11/12 - A/1189/2013 par la voie de la réclamation, s'il avait fait preuve de toute la diligence qui pouvait raisonnablement être exigée de lui, soit en veillant à ce que sa déclaration d'impôts soit déposée dans les délais.</w:t>
      </w:r>
    </w:p>
    <w:p>
      <w:r>
        <w:t>Partant, même à considérer que le dépôt de la déclaration fiscale 2011 équivaudrait à une demande de révision, celle-ci devrait également être rejetée. 11) Au vu de ce qui précède, le recours sera rejeté.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