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ATA/639/2009 vom 3. Dezember 2009</w:t>
      </w:r>
    </w:p>
    <w:p>
      <w:r>
        <w:t>GE Cour de justice, 2009-12-03, FR</w:t>
      </w:r>
    </w:p>
    <w:p>
      <w:r>
        <w:rPr>
          <w:b/>
        </w:rPr>
        <w:t xml:space="preserve">Quelle: </w:t>
      </w:r>
      <w:r>
        <w:t>https://mcp.opencaselaw.ch/entscheid/ge_gerichte_ATA_639_2009</w:t>
      </w:r>
    </w:p>
    <w:p>
      <w:r>
        <w:t>FR: GE_GERICHTE ATA/639/2009 du 3 décembre 2009</w:t>
      </w:r>
    </w:p>
    <w:p>
      <w:r>
        <w:t>IT: GE_GERICHTE ATA/639/2009 del 3 dicembre 2009</w:t>
      </w:r>
    </w:p>
    <w:p>
      <w:pPr>
        <w:pStyle w:val="Heading2"/>
      </w:pPr>
      <w:r>
        <w:t>Volltext</w:t>
      </w:r>
    </w:p>
    <w:p>
      <w:r>
        <w:t>RÉPUBLIQUE ET</w:t>
      </w:r>
    </w:p>
    <w:p>
      <w:r>
        <w:t>CANTON DE GENÈVE POUVOIR JUDICIAIRE A/691/2009-PE ATA/639/2009 DÉCISION DU TRIBUNAL ADMINISTRATIF du 3 décembre 2009</w:t>
      </w:r>
    </w:p>
    <w:p>
      <w:r>
        <w:t>dans la cause</w:t>
      </w:r>
    </w:p>
    <w:p>
      <w:r>
        <w:t>Monsieur S______ contre OFFICE CANTONAL DE LA POPULATION</w:t>
      </w:r>
    </w:p>
    <w:p>
      <w:r>
        <w:t>_________ Recours contre la décision de la commission cantonale de recours en matière administrative du 22 septembre 2009 (DCCR/928/2009)</w:t>
      </w:r>
    </w:p>
    <w:p>
      <w:r>
        <w:t>- 2/3 - A/691/2009</w:t>
      </w:r>
    </w:p>
    <w:p>
      <w:r>
        <w:t>Attendu en fait :</w:t>
      </w:r>
    </w:p>
    <w:p>
      <w:r>
        <w:t>que Monsieur S______, ressortissant népalais né en 1979, a été au bénéfice d’une autorisation de séjour pour études délivrée la première fois le 30 juillet 2002 et renouvelée régulièrement, la dernière fois jusqu’au 20 juin 2008 ;</w:t>
      </w:r>
    </w:p>
    <w:p>
      <w:r>
        <w:t>que, le 2 février 2009, l’office cantonal de la population (ci-après : OCP) a refusé de renouveler dite autorisation au motif que le but du séjour avait été atteint, l’intéressé ayant obtenu les diplômes pour lesquels il était venu en Suisse ;</w:t>
      </w:r>
    </w:p>
    <w:p>
      <w:r>
        <w:t>que, le 22 septembre 2009, la commission cantonale de recours en matière administrative (ci-après : la commission) a rejeté le recours interjeté le 27 février 2009 par M. S______ contre la décision susmentionnée ;</w:t>
      </w:r>
    </w:p>
    <w:p>
      <w:r>
        <w:t>que, par acte du 30 octobre 2009, l’intéressé a recouru contre la décision de la commission auprès du Tribunal administratif et a conclu à l’admission du recours et à l’octroi de l’autorisation sollicitée ;</w:t>
      </w:r>
    </w:p>
    <w:p>
      <w:r>
        <w:t>que M. S______ a demandé la restitution de l’effet suspensif à son recours ;</w:t>
      </w:r>
    </w:p>
    <w:p>
      <w:r>
        <w:t>que l’OCP ne s’y est pas opposé ;</w:t>
      </w:r>
    </w:p>
    <w:p>
      <w:r>
        <w:t>Attendu en droit :</w:t>
      </w:r>
    </w:p>
    <w:p>
      <w:r>
        <w:t>que les décisions prises par la commission sont susceptibles de recours auprès du Tribunal administratif dans les trente jours mais ce recours n’a pas effet suspensif (art. 3 al. 1 et 3 de la loi d'application de la loi fédérale sur les étrangers du 16 juin 1988 (LaLEtr - F 2 10) ;</w:t>
      </w:r>
    </w:p>
    <w:p>
      <w:r>
        <w:t>que cependant, l’art. 66 al. 2 de la loi sur la procédure administrative du 12 septembre 1985 (LPA - E 5 10) est réservé et l’effet suspensif peut être restitué lorsqu’aucun intérêt public ou privé prépondérant ne s’y oppose sur la demande de la partie dont les intérêts sont gravement menacés ;</w:t>
      </w:r>
    </w:p>
    <w:p>
      <w:r>
        <w:t>que du fait qu’il disposait d’une autorisation de séjour et en sollicite le renouvellement, le recourant a présenté à bon droit une demande de restitution d’effet suspensif (ATA/461/2009 du 22 septembre 2009 et les références citées) ;</w:t>
      </w:r>
    </w:p>
    <w:p>
      <w:r>
        <w:t>que l’OCP ne s’oppose pas à cette requête ;</w:t>
      </w:r>
    </w:p>
    <w:p>
      <w:r>
        <w:t>que le Tribunal fédéral a encore récemment relevé que l’intérêt de l’étranger à ne pas quitter la Suisse avant l’issue de la procédure était, par nature, important et l’emportait, sous réserve de circonstances exceptionnelles, sur l’intérêt public à son éloignement immédiat (ordonnance du 26 novembre 2009 dans la cause 2C_771/2009) ;</w:t>
      </w:r>
    </w:p>
    <w:p>
      <w:r>
        <w:t>- 3/3 - A/691/2009</w:t>
      </w:r>
    </w:p>
    <w:p>
      <w:r>
        <w:t>qu’au vu du dossier en possession du tribunal de céans, aucun intérêt public prépondérant ne s’oppose à ce que le recourant demeure en Suisse jusqu’à droit jugé sur son recours ;</w:t>
      </w:r>
    </w:p>
    <w:p>
      <w:r>
        <w:t>que l’effet suspensif sera ainsi restitué au recours</w:t>
      </w:r>
    </w:p>
    <w:p>
      <w:r>
        <w:t>vu l’art. 66 al. 2 de la loi sur la procédure administrative du 12 septembre 1985 ;</w:t>
      </w:r>
    </w:p>
    <w:p>
      <w:r>
        <w:t>vu l’art. 5 du règlement du Tribunal administratif du 5 février 2007 ; LA PRÉSIDENTE DU TRIBUNAL ADMINISTRATIF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S______, à la commission cantonale de recours en matière administrative ainsi qu'à office cantonal de la population.</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