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ATA/636/2014 vom 19. August 2014</w:t>
      </w:r>
    </w:p>
    <w:p>
      <w:r>
        <w:t>GE Cour de justice, 2014-08-19, FR</w:t>
      </w:r>
    </w:p>
    <w:p>
      <w:r>
        <w:rPr>
          <w:b/>
        </w:rPr>
        <w:t xml:space="preserve">Quelle: </w:t>
      </w:r>
      <w:r>
        <w:t>https://mcp.opencaselaw.ch/entscheid/ge_gerichte_ATA_636_2014</w:t>
      </w:r>
    </w:p>
    <w:p>
      <w:r>
        <w:t>FR: GE_GERICHTE ATA/636/2014 du 19 août 2014</w:t>
      </w:r>
    </w:p>
    <w:p>
      <w:r>
        <w:t>IT: GE_GERICHTE ATA/636/2014 del 19 agosto 2014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1985 - LPA - E 5 10). 2)</w:t>
      </w:r>
    </w:p>
    <w:p>
      <w:r>
        <w:t>Au vu de l’issue de la procédure devant le Tribunal fédéral, les contribuables ont vu leur recours être entièrement rejeté.</w:t>
      </w:r>
    </w:p>
    <w:p>
      <w:r>
        <w:t>En conséquence, ils n’ont pas droit à une indemnité de procédure.</w:t>
      </w:r>
    </w:p>
    <w:p>
      <w:r>
        <w:t>En revanche, il y a lieu de mettre à leur charge un émolument, lequel sera fixé à CHF 1'000.-.</w:t>
      </w:r>
    </w:p>
    <w:p>
      <w:r>
        <w:t>- 3/4 - A/2026/2010 3)</w:t>
      </w:r>
    </w:p>
    <w:p>
      <w:r>
        <w:t>Conformément à sa pratique, aucun émolument ne sera perçu ni aucune indemnité de procédure allouée perçu pour le présent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