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ATA/5/2004 vom 6. Januar 2004</w:t>
      </w:r>
    </w:p>
    <w:p>
      <w:r>
        <w:t>GE Cour de justice, 2004-01-06, FR</w:t>
      </w:r>
    </w:p>
    <w:p>
      <w:r>
        <w:rPr>
          <w:b/>
        </w:rPr>
        <w:t xml:space="preserve">Quelle: </w:t>
      </w:r>
      <w:r>
        <w:t>https://mcp.opencaselaw.ch/entscheid/ge_gerichte_ATA_5_2004</w:t>
      </w:r>
    </w:p>
    <w:p>
      <w:r>
        <w:t>FR: GE_GERICHTE ATA/5/2004 du 6 janvier 2004</w:t>
      </w:r>
    </w:p>
    <w:p>
      <w:r>
        <w:t>IT: GE_GERICHTE ATA/5/2004 del 6 gennaio 2004</w:t>
      </w:r>
    </w:p>
    <w:p>
      <w:pPr>
        <w:pStyle w:val="Heading2"/>
      </w:pPr>
      <w:r>
        <w:t>Erwägungen</w:t>
      </w:r>
    </w:p>
    <w:p>
      <w:r>
        <w:rPr>
          <w:b/>
        </w:rPr>
        <w:t>E. 1</w:t>
      </w:r>
    </w:p>
    <w:p>
      <w:r>
        <w:t>litt. a de la loi sur la procédure administrative du 12 septembre 1985 - LPA - E 5 10).</w:t>
      </w:r>
    </w:p>
    <w:p>
      <w:r>
        <w:rPr>
          <w:b/>
        </w:rPr>
        <w:t>E. 2</w:t>
      </w:r>
    </w:p>
    <w:p>
      <w:r>
        <w:t>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w:t>
      </w:r>
    </w:p>
    <w:p>
      <w:r>
        <w:rPr>
          <w:b/>
        </w:rPr>
        <w:t>E. 3</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w:t>
      </w:r>
    </w:p>
    <w:p>
      <w:r>
        <w:t>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w:t>
      </w:r>
    </w:p>
    <w:p>
      <w:r>
        <w:t>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w:t>
      </w:r>
    </w:p>
    <w:p>
      <w:r>
        <w:t>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w:t>
      </w:r>
    </w:p>
    <w:p>
      <w:r>
        <w:t>- 7 -</w:t>
      </w:r>
    </w:p>
    <w:p>
      <w:r>
        <w:t>voies juridiques s'offraient aux candidats pour la défense de leur client.</w:t>
      </w:r>
    </w:p>
    <w:p>
      <w:r>
        <w:t>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w:t>
      </w:r>
    </w:p>
    <w:p>
      <w:r>
        <w:t>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w:t>
      </w:r>
    </w:p>
    <w:p>
      <w:r>
        <w:t>Enfin, la commission revient à plusieurs reprises sur le fait que l'application de l'une ou l'autre loi aboutit au même résultat, que ce soit sur le fond ou sur le plan de la compétence ratione materiae.</w:t>
      </w:r>
    </w:p>
    <w:p>
      <w:r>
        <w:t>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w:t>
      </w:r>
    </w:p>
    <w:p>
      <w:r>
        <w:t>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w:t>
      </w:r>
    </w:p>
    <w:p>
      <w:r>
        <w:t>- 8 -</w:t>
      </w:r>
    </w:p>
    <w:p>
      <w:r>
        <w:t>celui-ci.</w:t>
      </w:r>
    </w:p>
    <w:p>
      <w:r>
        <w:t>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6</w:t>
      </w:r>
    </w:p>
    <w:p>
      <w:r>
        <w:t>Selon la jurisprudence, se rapportent à des questions de procédure tous les griefs qui concernent la façon dont l'examen ou son évaluation se sont déroulés (ATF 106 Ia 1, JT 1982 I 227).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w:t>
      </w:r>
    </w:p>
    <w:p>
      <w:r>
        <w:t>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conduisant à la perte de sa concentration et de ses moyens.</w:t>
      </w:r>
    </w:p>
    <w:p>
      <w:r>
        <w:t>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w:t>
      </w:r>
    </w:p>
    <w:p>
      <w:r>
        <w:t>La commission de recours du département fédéral de l'économie publique, statuant sur l'absence, lors d'un examen, du matériel nécessaire à la résolution des problèmes soumis, a considéré qu'il n'était pas possible de déterminer quelle prestation aurait été fournie si le</w:t>
      </w:r>
    </w:p>
    <w:p>
      <w:r>
        <w:t>- 9 -</w:t>
      </w:r>
    </w:p>
    <w:p>
      <w:r>
        <w:t>matériel nécessaire avait été distribué. En conséquence, l'examen ne devait pas être évalué, pas même avec un autre barème, et l'étudiant devait pouvoir le refaire (décision de la Rekurskommission EVD du 14 mai 1996, in JAAC 61/I, 1997, p. 336).</w:t>
      </w:r>
    </w:p>
    <w:p>
      <w:r>
        <w:t>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w:t>
      </w:r>
    </w:p>
    <w:p>
      <w:r>
        <w:t>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8</w:t>
      </w:r>
    </w:p>
    <w:p>
      <w:r>
        <w:t>Au vu de l'issue du litige, il n'est pas nécessaire d'examiner les autres griefs soulevés par le recourant, notamment celui concernant la page manquante.</w:t>
      </w:r>
    </w:p>
    <w:p>
      <w:r>
        <w:t>Le recours sera ainsi partiellement admis. La décision de la commission d'examens des avocats sera annulée. Les examens oraux n'étant contestés ni dans leur déroulement, ni dans leurs résultats, il n'y a pas de motifs justifiant d'autoriser le recourant à les représenter. Ce dernier sera donc autorisé à repasser l'épreuve écrite de l'examen de fin de stage lors de l'une des prochaines sessions.</w:t>
      </w:r>
    </w:p>
    <w:p>
      <w:r>
        <w:rPr>
          <w:b/>
        </w:rPr>
        <w:t>E. 9</w:t>
      </w:r>
    </w:p>
    <w:p>
      <w:r>
        <w:t>Une indemnité de procédure de CHF 1'500.- sera allouée au recourant à charge de l'intimée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