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ATA/573/2010 vom 31. August 2010</w:t>
      </w:r>
    </w:p>
    <w:p>
      <w:r>
        <w:t>GE Cour de justice, 2010-08-31, FR</w:t>
      </w:r>
    </w:p>
    <w:p>
      <w:r>
        <w:rPr>
          <w:b/>
        </w:rPr>
        <w:t xml:space="preserve">Quelle: </w:t>
      </w:r>
      <w:r>
        <w:t>https://mcp.opencaselaw.ch/entscheid/ge_gerichte_ATA_573_2010</w:t>
      </w:r>
    </w:p>
    <w:p>
      <w:r>
        <w:t>FR: GE_GERICHTE ATA/573/2010 du 31 août 2010</w:t>
      </w:r>
    </w:p>
    <w:p>
      <w:r>
        <w:t>IT: GE_GERICHTE ATA/573/2010 del 31 agosto 2010</w:t>
      </w:r>
    </w:p>
    <w:p>
      <w:pPr>
        <w:pStyle w:val="Heading2"/>
      </w:pPr>
      <w:r>
        <w:t>Regeste</w:t>
      </w:r>
    </w:p>
    <w:p>
      <w:r>
        <w:t>Résumé: Recours admis pour violation du droit d'être entendu, la commission de surveillance des professions de la santé et des droits des patients ayant omis de procéder à une audition de témoin, indispensable à l'instruction de la cause. Renvoi à ladite commission pour instruction complémentaire.</w:t>
      </w:r>
    </w:p>
    <w:p>
      <w:pPr>
        <w:pStyle w:val="Heading2"/>
      </w:pPr>
      <w:r>
        <w:t>Erwägungen</w:t>
      </w:r>
    </w:p>
    <w:p>
      <w:r>
        <w:rPr>
          <w:b/>
        </w:rPr>
        <w:t>E. 1</w:t>
      </w:r>
    </w:p>
    <w:p>
      <w:r>
        <w:t>La qualité de M. A______ pour recourir contre le classement de sa plainte à l'encontre des HUG lui est reconnue par les art. 9 et 22 de la loi sur la commission de surveillance des professions de la santé et des droits des patients du 7 avril 2006 (LComPS - K 3 03) et par la jurisprudence (ATA/259/2010 du 20 avril 2010) dans la mesure où le patient conteste les aspects de cette décision qui statuent sur la violation de ses droits de patient. Les conclusions du recourant par- devant le tribunal de céans, bien que formulées différemment, ne diffèrent pas de ses prétentions auprès de la commission, en ce qu'il demande des explications sur les événements qui ont conduit aux deux chocs cardiaques qu'il a subis les 6 et 24 janvier 2007. Par là, il faut comprendre que le patient concluait, au moins implicitement, au constat d'une violation de ses droits de patient suite aux actes et omissions du personnel soignant des HUG lors de son hospitalisation. Le recourant n'a ainsi pas émis de conclusions nouvelles et celles-ci sont recevables.</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- 13/15 - A/3950/2009</w:t>
      </w:r>
    </w:p>
    <w:p>
      <w:r>
        <w:rPr>
          <w:b/>
        </w:rPr>
        <w:t>E. 2</w:t>
      </w:r>
    </w:p>
    <w:p>
      <w:r>
        <w:t>Dans son recours, M. A______ fait grief à la commission d'avoir violé son droit d'être entendu en ne procédant pas à l'audition du Dr Green. Il demande formellement l’annulation de la décision de classement.</w:t>
      </w:r>
    </w:p>
    <w:p>
      <w:r>
        <w:t>Le droit d'être entendu tel qu'il est garanti par l’art. 29 al. 2 de la Constitution fédérale du 18 avril 1999 (Cst. - RS 101) comprend notamment le droit pour l’intéressé d e fournir des preuves quant aux faits de nature à influer sur la décision,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En l'espèce, il ressort des pièces du dossier que le Dr Green a réanimé le recourant lors de son premier arrêt cardio-respiratoire le 6 janvier 2007. Au cours de l'audience du 31 octobre 2007, l'infirmière, qui s'est occupée du patient lors de son admission au service des urgences jusqu'à son transfert en soins intensifs, a affirmé avoir informé le médecin réanimateur de l'injection antérieure de Rocéphine. Le témoignage de ce dernier était essentiel à l'instruction de la cause. En effet, si le Dr Green a effectivement été prévenu de l'administration de l'antibiotique, se pose la question de savoir pourquoi cette information n'a pas été prise en considération par le personnel soignant après le choc du 6 janvier 2007. L'audition du Dr Green aurait vraisemblablement permis de déterminer les raisons pour lesquelles l'allergie du patient à la Rocéphine n'avait pas été établie ni portée au dossier, sans qu'il soit nécessaire de se référer au témoignage indirect de l'infirmière sur ce point. En refusant de procéder à cet acte d'instruction, la commission a violé le droit d'être entendu du recourant.</w:t>
      </w:r>
    </w:p>
    <w:p>
      <w:r>
        <w:rPr>
          <w:b/>
        </w:rPr>
        <w:t>E. 3</w:t>
      </w:r>
    </w:p>
    <w:p>
      <w:r>
        <w:t>Une décision entreprise pour violation du droit d’être entendu peut être nulle ou annulable si celle-ci ne peut pas être réparée par l’instance de recours (Arrêt du Tribunal fédéral 2P.207/2001 du 12 novembre 2001 consid. 5a et les arrêts cités ; ATA/452/2008 du 2 septembre 2008 consid. 2b).</w:t>
      </w:r>
    </w:p>
    <w:p>
      <w:r>
        <w:t>- 14/15 - A/3950/2009</w:t>
      </w:r>
    </w:p>
    <w:p>
      <w:r>
        <w:t>La réparation d'un vice de procédure et, notamment, du droit d'être entendu, n'est possible que lorsque l'autorité dispose du même pouvoir d'examen que l'autorité inférieure (ATA/534/2010 du 4 août 2010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w:t>
      </w:r>
    </w:p>
    <w:p>
      <w:r>
        <w:t>En l’espèce, le tribunal de céans ne dispose pas du même pouvoir de cognition que la commission. Le vice de procédure n’est ainsi pas réparable devant celui-là. En complétant l'instruction lui-même et en statuant, le tribunal priverait le justiciable d'un degré de juridiction.</w:t>
      </w:r>
    </w:p>
    <w:p>
      <w:r>
        <w:t>Le témoignage du médecin précité est nécessaire pour établir le rôle du personnel médical dans la prise en charge de la pathologie du recourant. Il appartiendra donc à la commission d'entendre le Dr Green en qualité de témoin et de déterminer, sur la base des nouveaux éléments, si les HUG ont violé ou non les droits de patient du recourant.</w:t>
      </w:r>
    </w:p>
    <w:p>
      <w:r>
        <w:rPr>
          <w:b/>
        </w:rPr>
        <w:t>E. 4</w:t>
      </w:r>
    </w:p>
    <w:p>
      <w:r>
        <w:t>Au vu de ce qui précède, le recours sera admis. La décision querellée sera annulée et la cause renvoyée à la commission pour nouvelle décision après instruction complète.</w:t>
      </w:r>
    </w:p>
    <w:p>
      <w:r>
        <w:rPr>
          <w:b/>
        </w:rPr>
        <w:t>E. 5</w:t>
      </w:r>
    </w:p>
    <w:p>
      <w:r>
        <w:t>Un émolument de CHF 1'000.- sera mis à la charge de l'intimée. Une indemnité de procédure de CHF 1'000.- sera allouée au recourant, à la charge de la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