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ATA/552/2015 vom 29. Mai 2015</w:t>
      </w:r>
    </w:p>
    <w:p>
      <w:r>
        <w:t>GE Cour de justice, 2015-05-29, FR</w:t>
      </w:r>
    </w:p>
    <w:p>
      <w:r>
        <w:rPr>
          <w:b/>
        </w:rPr>
        <w:t xml:space="preserve">Quelle: </w:t>
      </w:r>
      <w:r>
        <w:t>https://mcp.opencaselaw.ch/entscheid/ge_gerichte_ATA_552_2015</w:t>
      </w:r>
    </w:p>
    <w:p>
      <w:r>
        <w:t>FR: GE_GERICHTE ATA/552/2015 du 29 mai 2015</w:t>
      </w:r>
    </w:p>
    <w:p>
      <w:r>
        <w:t>IT: GE_GERICHTE ATA/552/2015 del 29 maggio 2015</w:t>
      </w:r>
    </w:p>
    <w:p>
      <w:pPr>
        <w:pStyle w:val="Heading2"/>
      </w:pPr>
      <w:r>
        <w:t>Volltext</w:t>
      </w:r>
    </w:p>
    <w:p>
      <w:r>
        <w:t>RÉPUBLIQUE ET</w:t>
      </w:r>
    </w:p>
    <w:p>
      <w:r>
        <w:t>CANTON DE GENÈVE POUVOIR JUDICIAIRE A/2023/2014-PATIEN ATA/552/2015</w:t>
      </w:r>
    </w:p>
    <w:p>
      <w:r>
        <w:t>COUR DE JUSTICE Chambre administrative Décision du 29 mai 2015</w:t>
      </w:r>
    </w:p>
    <w:p>
      <w:r>
        <w:t>dans la cause</w:t>
      </w:r>
    </w:p>
    <w:p>
      <w:r>
        <w:t>Madame A______ représentée par son père Monsieur B______</w:t>
      </w:r>
    </w:p>
    <w:p>
      <w:r>
        <w:t>contre COMMISSION DE SURVEILLANCE DES PROFESSIONS DE LA SANTÉ ET DES DROITS DES PATIENTS</w:t>
      </w:r>
    </w:p>
    <w:p>
      <w:r>
        <w:t>- 2/3 - A/2023/2014 Considérant :</w:t>
      </w:r>
    </w:p>
    <w:p>
      <w:r>
        <w:t>que, le 9 juillet 2014, Madame A______, née le ______, représentée par son père Monsieur B______, a formé un recours auprès de la chambre administrative de la Cour de justice (ci-après : la chambre administrative), contre une décision rendue le 30 juin 2014 par la commission de surveillance des professions de la santé et des droits des patients (ci- après : la commission) ;</w:t>
      </w:r>
    </w:p>
    <w:p>
      <w:r>
        <w:t>que, par lettre datée du 10 juillet 2014, envoyée sous pli simple, la chambre de céans a invité la recourante à s'acquitter d'une avance de frais d'un montant de CHF 500.- dans un délai échéant le 9 août 2014, sous peine d'irrecevabilité de son recours (art. 86 al. 2 de la loi sur la procédure administrative du 12 septembre 1985 - LPA - E 5 10) ;</w:t>
      </w:r>
    </w:p>
    <w:p>
      <w:r>
        <w:t>qu’en date du 16 juillet 2014, la recourante a sollicité une prolongation du délai d’échéance du paiement de l’avance de frais, au vu de sa demande d’assistance juridique ;</w:t>
      </w:r>
    </w:p>
    <w:p>
      <w:r>
        <w:t>qu’en date du 1er octobre 2014, le Vice-président du Tribunal civil a rejeté la demande d’assistance juridique (AC/1807/2014) ;</w:t>
      </w:r>
    </w:p>
    <w:p>
      <w:r>
        <w:t>que le 5 novembre 2011 le vice-président de la Cour de justice a confirmé le refus d’octroi d’assistance judirique ;</w:t>
      </w:r>
    </w:p>
    <w:p>
      <w:r>
        <w:t>qu’en date du 22 décembre 2014, la recourante a interjeté recours devant le Tribunal fédéral (cause 2C_1176/2014) ;</w:t>
      </w:r>
    </w:p>
    <w:p>
      <w:r>
        <w:t>que par courrier du 27 mai 2015, la recourante a informé la chambre administrative que le Tribunal fédéral avait confirmé le refus d’assistance juridique. Elle sollicitait de la chambre de céans qu’elle prononce une décision d’irrecevabilité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9 juillet 2014 par Madame A______, représentée par son père Monsieur B______, contre la décision du 30 juin 2014 de la commission de surveillance des professions de la santé et des droits des patients ; dit qu'il n’est pas perçu d’émolument, ni alloué d’indemnité de procédure ;</w:t>
      </w:r>
    </w:p>
    <w:p>
      <w:r>
        <w:t>- 3/3 - A/2023/2014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Madame A______, représentée par son père Monsieur B______, ainsi qu'à la commission de surveillance des professions de la santé et des droits des patients.</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