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ATA/539/2014 vom 17. Juli 2014</w:t>
      </w:r>
    </w:p>
    <w:p>
      <w:r>
        <w:t>GE Cour de justice, 2014-07-17, FR</w:t>
      </w:r>
    </w:p>
    <w:p>
      <w:r>
        <w:rPr>
          <w:b/>
        </w:rPr>
        <w:t xml:space="preserve">Quelle: </w:t>
      </w:r>
      <w:r>
        <w:t>https://mcp.opencaselaw.ch/entscheid/ge_gerichte_ATA_539_2014</w:t>
      </w:r>
    </w:p>
    <w:p>
      <w:r>
        <w:t>FR: GE_GERICHTE ATA/539/2014 du 17 juillet 2014</w:t>
      </w:r>
    </w:p>
    <w:p>
      <w:r>
        <w:t>IT: GE_GERICHTE ATA/539/2014 del 17 luglio 2014</w:t>
      </w:r>
    </w:p>
    <w:p>
      <w:pPr>
        <w:pStyle w:val="Heading2"/>
      </w:pPr>
      <w:r>
        <w:t>Regeste</w:t>
      </w:r>
    </w:p>
    <w:p>
      <w:r>
        <w:t>Résumé: Aucun émolument ne peut être perçu auprès du recourant qui est au bénéfice de l'assistance judiciaire.</w:t>
      </w:r>
    </w:p>
    <w:p>
      <w:pPr>
        <w:pStyle w:val="Heading2"/>
      </w:pPr>
      <w:r>
        <w:t>Volltext</w:t>
      </w:r>
    </w:p>
    <w:p>
      <w:r>
        <w:t>RÉPUBLIQUE ET</w:t>
      </w:r>
    </w:p>
    <w:p>
      <w:r>
        <w:t>CANTON DE GENÈVE POUVOIR JUDICIAIRE A/2966/2013-PROC ATA/539/2014 COUR DE JUSTICE Chambre administrative Arrêt du 17 juillet 2014</w:t>
      </w:r>
    </w:p>
    <w:p>
      <w:r>
        <w:t>dans la cause</w:t>
      </w:r>
    </w:p>
    <w:p>
      <w:r>
        <w:t>M. A______ représenté par Me Romain Jordan, avocat contre CHAMBRE ADMINISTRATIVE DE LA COUR DE JUSTICE</w:t>
      </w:r>
    </w:p>
    <w:p>
      <w:r>
        <w:t>Et HOSPICE GÉNÉRAL</w:t>
      </w:r>
    </w:p>
    <w:p>
      <w:r>
        <w:t>- 2/4 - A/2966/2013 EN FAIT 1)</w:t>
      </w:r>
    </w:p>
    <w:p>
      <w:r>
        <w:t>Par décision du 12 octobre 2012, la vice-présidente du Tribunal civil a admis M. A______ au bénéfice de l’assistance juridique, avec effet au 23 juillet 2012, dans une procédure de recours introduite le 3 septembre 2012 auprès de la chambre administrative de la Cour de justice (ci-après : la chambre administrative) suite à son licenciement par l’Hospice général (ci-après : l’hospice) (A/2677/2012). 2)</w:t>
      </w:r>
    </w:p>
    <w:p>
      <w:r>
        <w:t>Par arrêt du 30 juillet 2013 (ATA/452/2013), la chambre administrative a rejeté le recours de M. A______. Un émolument de CHF 1'000.- a été mis à sa charge en application de l’art. 87 al. 1 de la loi sur la procédure administrative du 12 septembre 1985 (LPA – E 5 10). 3)</w:t>
      </w:r>
    </w:p>
    <w:p>
      <w:r>
        <w:t>Cet arrêt a été notifié le 5 août 2013 à M. A______, lequel a recouru à son encontre auprès du Tribunal fédéral (8C_652/2013). La cause est actuellement pendante. 4)</w:t>
      </w:r>
    </w:p>
    <w:p>
      <w:r>
        <w:t>Le 16 septembre 2013, M. A______ a élevé réclamation auprès de la chambre administrative contre l’émolument de CHF 1'000.- qui avait été mis à sa charge dans l’arrêt du 30 juillet 2013 (ATA/452/2013) au motif qu’il bénéficiait de l’assistance juridique. 5)</w:t>
      </w:r>
    </w:p>
    <w:p>
      <w:r>
        <w:t>Par courrier du 3 octobre 2013, l’hospice s’en est rapporté à justice concernant cette réclamation. 6)</w:t>
      </w:r>
    </w:p>
    <w:p>
      <w:r>
        <w:t>Sur ce, la cause a été gardée à juger. EN DROIT 1)</w:t>
      </w:r>
    </w:p>
    <w:p>
      <w:r>
        <w:t>Selon l’art. 87 al. 4 LPA, les émoluments arrêtés par la juridiction administrative peuvent faire l’objet d’une réclamation dans le délai de trente jours dès la notification de la décision. Les dispositions des articles 50 à 52 sont pour le surplus applicables.</w:t>
      </w:r>
    </w:p>
    <w:p>
      <w:r>
        <w:t>En l’espèce, la réclamation a été déposée en temps utile, de sorte qu’elle est recevable (art. 17 al. 3 et 17A al. 1 let. b LPA, par renvoi de l’art. 51 al. 4 LPA). 2)</w:t>
      </w:r>
    </w:p>
    <w:p>
      <w:r>
        <w:t>Lorsqu’un recourant voit son recours rejeté, mais qu’il est au bénéfice de l’assistance juridique, aucun émolument n’est perçu (art. 13 al. 1 du règlement sur les frais, émoluments et indemnités en procédure administrative du 30 juillet 1986 - RFPA - E 5 10.03).</w:t>
      </w:r>
    </w:p>
    <w:p>
      <w:r>
        <w:t>- 3/4 - A/2966/2013</w:t>
      </w:r>
    </w:p>
    <w:p>
      <w:r>
        <w:t>Le recourant ayant été mis au bénéfice de l’assistance juridique, sa réclamation du 16 septembre 2013 sera admise et l’émolument de CHF 1’000.- annulé. 3)</w:t>
      </w:r>
    </w:p>
    <w:p>
      <w:r>
        <w:t>Conformément à la pratique constante de la chambre de céans, il ne sera pas perçu d'émolument, ni alloué d'indemnité dans la présente cause.</w:t>
      </w:r>
    </w:p>
    <w:p>
      <w:r>
        <w:t>* * * * * PAR CES MOTIFS LA CHAMBRE ADMINISTRATIVE à la forme : déclare recevable la réclamation interjetée le 16 septembre 2013 par M. A______ contre l’arrêt du 30 juillet 2013 (ATA/452/2013) de la chambre administrative de la Cour de Justice ; au fond : l’admet ; annule l’arrêt rendu par la chambre administrative le 30 juillet 2013 (ATA/452/2013) en tant qu’il met à la charge de M. A______ un émolument de CHF 1'000.- ; dit qu’il n’est pas perçu d’émolument ni alloué d’indemnité de procédure, ni dans la procédure ayant mené à l’ATA/452/2013, ni dans la présente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Romain Jordan, avocat du recourant, à l’Hospice général, ainsi qu’au Tribunal fédéral. Siégeants : M. Thélin, président, Mme Junod, MM. Dumartheray, Verniory et Pagan, juges.</w:t>
      </w:r>
    </w:p>
    <w:p>
      <w:r>
        <w:t>- 4/4 - A/2966/2013 Au nom de la chambre administrative : la greffière-juriste :</w:t>
      </w:r>
    </w:p>
    <w:p>
      <w:r>
        <w:t>C. Sudre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