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ATA/539/2013 vom 27. August 2013</w:t>
      </w:r>
    </w:p>
    <w:p>
      <w:r>
        <w:t>GE Cour de justice, 2013-08-27, FR</w:t>
      </w:r>
    </w:p>
    <w:p>
      <w:r>
        <w:rPr>
          <w:b/>
        </w:rPr>
        <w:t xml:space="preserve">Quelle: </w:t>
      </w:r>
      <w:r>
        <w:t>https://mcp.opencaselaw.ch/entscheid/ge_gerichte_ATA_539_2013</w:t>
      </w:r>
    </w:p>
    <w:p>
      <w:r>
        <w:t>FR: GE_GERICHTE ATA/539/2013 du 27 août 2013</w:t>
      </w:r>
    </w:p>
    <w:p>
      <w:r>
        <w:t>IT: GE_GERICHTE ATA/539/2013 del 27 agosto 2013</w:t>
      </w:r>
    </w:p>
    <w:p>
      <w:pPr>
        <w:pStyle w:val="Heading2"/>
      </w:pPr>
      <w:r>
        <w:t>Erwägungen</w:t>
      </w:r>
    </w:p>
    <w:p>
      <w:r>
        <w:rPr>
          <w:b/>
        </w:rPr>
        <w:t>E. 1</w:t>
      </w:r>
    </w:p>
    <w:p>
      <w:r>
        <w:t>Le recours, interjeté le 1er novembre 2012 par M. S______ auprès du TAPI, aurait dû être traité par ce dernier comme étant dirigé contre le refus que lui avait opposé l’OCP le 29 octobre 2012 de renouveler son autorisation de séjour pour études.</w:t>
      </w:r>
    </w:p>
    <w:p>
      <w:r>
        <w:t>- 5/6 - A/2427/2012</w:t>
      </w:r>
    </w:p>
    <w:p>
      <w:r>
        <w:t>La décision de retrait du recours, formalisée par le jugement du TAPI notifié le 17 octobre 2012 avait trait, quant à lui, au refus de l’OCP du 9 juillet 2012 de délivrer à M. S______ une autorisation de séjour provisoire pour lui permettre de rechercher un emploi.</w:t>
      </w:r>
    </w:p>
    <w:p>
      <w:r>
        <w:rPr>
          <w:b/>
        </w:rPr>
        <w:t>E. 2</w:t>
      </w:r>
    </w:p>
    <w:p>
      <w:r>
        <w:t>La décision du 29 octobre 2012 ayant été notifiée à M. S______ le 1er novembre 2012, comme cela résulte de l’accusé de réception, le recours a été interjeté en temps utile au regard de l’art. 62 al. 1 let. a de la loi sur la procédure administrative du 12 septembre 1985 (LPA - E 5 10) et adressé à la bonne autorité, soit le TAPI, mais transmis par erreur par celui-ci à la chambre de céans. Celle-ci ne peut se saisir du recours de M. S______, sauf à priver ce dernier d’un degré de juridiction, raison pour laquelle, en application de l’art. 64 LPA, le dossier sera retransmis au TAPI - qui avait d’ores et déjà ouvert un numéro de cause A/3555/2012 - afin qu’il tranche ledit recours en sa qualité de juridiction de première instance, comme étant dirigé contre la décision de l’OCP du 29 octobre 2012.</w:t>
      </w:r>
    </w:p>
    <w:p>
      <w:r>
        <w:rPr>
          <w:b/>
        </w:rPr>
        <w:t>E. 3</w:t>
      </w:r>
    </w:p>
    <w:p>
      <w:r>
        <w:t>Vu l’issue du litige,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