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ATA/532/2017 vom 9. Mai 2017</w:t>
      </w:r>
    </w:p>
    <w:p>
      <w:r>
        <w:t>GE Cour de justice, 2017-05-09, FR</w:t>
      </w:r>
    </w:p>
    <w:p>
      <w:r>
        <w:rPr>
          <w:b/>
        </w:rPr>
        <w:t xml:space="preserve">Quelle: </w:t>
      </w:r>
      <w:r>
        <w:t>https://mcp.opencaselaw.ch/entscheid/ge_gerichte_ATA_532_2017</w:t>
      </w:r>
    </w:p>
    <w:p>
      <w:r>
        <w:t>FR: GE_GERICHTE ATA/532/2017 du 9 mai 2017</w:t>
      </w:r>
    </w:p>
    <w:p>
      <w:r>
        <w:t>IT: GE_GERICHTE ATA/532/2017 del 9 maggio 2017</w:t>
      </w:r>
    </w:p>
    <w:p>
      <w:pPr>
        <w:pStyle w:val="Heading2"/>
      </w:pPr>
      <w:r>
        <w:t>Regeste</w:t>
      </w:r>
    </w:p>
    <w:p>
      <w:r>
        <w:t>Résumé: Violation de la LTaxis en matière de fixation du prix par un chauffeur de taxi en raison de l'utilisation de l'application Uber. Les autres manquements reprochés ne sont pas établis. Réduction de l'amende. Admission partielle du recours.</w:t>
      </w:r>
    </w:p>
    <w:p>
      <w:pPr>
        <w:pStyle w:val="Heading2"/>
      </w:pPr>
      <w:r>
        <w:t>Erwägungen</w:t>
      </w:r>
    </w:p>
    <w:p>
      <w:r>
        <w:rPr>
          <w:b/>
        </w:rPr>
        <w:t>E. 12</w:t>
      </w:r>
    </w:p>
    <w:p>
      <w:r>
        <w:t>septembre 1985 - LPA - E 5 10). 2)</w:t>
      </w:r>
    </w:p>
    <w:p>
      <w:r>
        <w:t>Le présent litige porte sur l’amende de CHF 1'650.- infligée au recourant et l’avertissement selon lequel, en cas de récidive, sa carte professionnelle de chauffeur serait suspendue, tous deux objets de la décision litigieuse. Celle-ci porte sur des faits résultant de l’intervention respective de deux collaborateurs de</w:t>
      </w:r>
    </w:p>
    <w:p>
      <w:r>
        <w:t>- 9/16 - A/105/2015 la B______, effectuée sur demande du service dont le but était de comprendre le fonctionnement de la société Uber et celui de l’application proposée par celle-ci. 3)</w:t>
      </w:r>
    </w:p>
    <w:p>
      <w:r>
        <w:t>La présente affaire est régie par la LTaxis et le RTaxis.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w:t>
      </w:r>
    </w:p>
    <w:p>
      <w:r>
        <w:rPr>
          <w:b/>
        </w:rPr>
        <w:t>E. 13</w:t>
      </w:r>
    </w:p>
    <w:p>
      <w:r>
        <w:t>octobre 2016 dont l’entrée en vigueur est prévue pour le 1er juillet 2017. Enfin, la LPA est susceptible de s’appliquer aux questions de procédure. 4)</w:t>
      </w:r>
    </w:p>
    <w:p>
      <w:r>
        <w:t>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B______,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B______ sur cette question. Par conséquent, le droit d’être entendu du recourant n’a pas été violé sur ces deux points. 5)</w:t>
      </w:r>
    </w:p>
    <w:p>
      <w:r>
        <w:t>La conformité au droit des manquements reprochés au recourant doit être examinée.</w:t>
      </w:r>
    </w:p>
    <w:p>
      <w:r>
        <w:t>a. Selon l’art. 34 al. 3 LTaxis,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Le département détermine quelles autres informations, notamment relatives au port obligatoire de la ceinture de sécurité ou aux sièges pour enfants, doivent être obligatoirement affichées à la vue des passagers. À teneur de l’art. 46 al. 2 RTaxis, le feuillet d'information aux passagers portant sur les tarifs, sur les obligations essentielles des chauffeurs et sur les numéros d'appel pour les réclamations ou les recherches d'objets est délivré par le service pour être affiché ou à disposition immédiate des clients. L'information est donnée en</w:t>
      </w:r>
    </w:p>
    <w:p>
      <w:r>
        <w:t>- 10/16 - A/105/2015 français et en anglais. L’art. 60 al. 3 RTaxis dispose que les indicateurs de prix sont constamment visibles pour le client, de jour comme de nuit, y compris dans le cas d’une course à forfait, au sens de l’article 52. Conformément à l’art. 68 al. 2 RTaxis, le tarif est à disposition immédiate du client à l'intérieur du véhicule et affiché au guichet de l'aéroport, conformément aux instructions du service.</w:t>
      </w:r>
    </w:p>
    <w:p>
      <w:r>
        <w:t>L’art. 38 al. 2 LTaxis dispose que les taxis de service public sont équipés en permanence d’un compteur horokilométrique et d’une enseigne lumineuse « taxi », fixée sur le toit du véhicule et comportant des témoins lumineux agréés par le département, permettant notamment d’indiquer le tarif dont le taxi fait usage (let. c). Quant à l’art. 42 al. 1 LTaxis, il prévoit que les tarifs des taxis sont déterminés selon l’enregistrement du compteur horokilométrique, calculé dans les limites maximales imposées par le Conseil d’Etat.</w:t>
      </w:r>
    </w:p>
    <w:p>
      <w:r>
        <w:t>Selon l’art. 53 al. 2 RTaxis, la quittance est établie selon les données du taximètre, cas échéant corrigées des montants effectivement encaissés, ou selon le forfait convenu. Elle comporte, outre les mentions obligatoires énumérées à l’article 34, alinéa 3, de la loi, la date et l’heure de son émission.</w:t>
      </w:r>
    </w:p>
    <w:p>
      <w:r>
        <w:t>b. En l’espèce, les deux collaborateurs de la B______ ayant effectué les courses litigieuses, ont déclaré en audience avoir pour mission de commander un véhicule par le biais de l’application Uber et de compléter les rubriques du rapport qui leur avait été remis. Aucun des deux n’a pu en audience attesté de l’absence du feuillet indiquant les tarifs, M. C______ précisant qu’il ne s’agissait pas d’un élément que M. E______ lui avait demandé et M. D______ indiquant qu’il n’avait pas prêté attention audit feuillet. S’agissant de l’enclenchement du taximètre, M. C______ ne se souvenait pas si le recourant l’avait fait et précisait que cela ne faisait pas partie des éléments qui lui avaient été spécialement demandés. Quant à M. D______, il a déclaré en audience que l’intéressé avait spontanément, au début de la course, enclenché son taximètre en lui annonçant que cela lui permettrait de comparer les prix. Sous réserve de cet élément figurant dans la rubrique « Divers » du rapport relatif à la course du 19 septembre 2014 effectuée par M. D______, aucun des deux rapports ne comprennent de mention relative à la présence dudit feuillet ou à l’enclenchement du taximètre lors des courses litigieuses. Or, le service fonde les infractions reprochées au recourant sur les rapports établis par lesdits collaborateurs. De plus, l’intéressé a déclaré en audience avoir enclenché le taximètre, ce qu’il faisait systématiquement que ce soit pour un « client UBER » ou pas. Dès lors, le service ne dispose d’aucun élément factuel lui permettant de reprocher au recourant la violation des art. 34 al. 3 LTaxis et des art. 46 al. 2 et 68 al. 2 RTaxis – invoquées en lien avec ledit feuillet – ni celle de l’art. 38 al. 2 let. c LTaxis relative à la présence du compteur horokilométrique indiquant le tarif utilisé par le taxi.</w:t>
      </w:r>
    </w:p>
    <w:p>
      <w:r>
        <w:t>Quant à l’infraction basée sur l’art. 53 al. 2 RTaxis, le service se méprend à reprocher au recourant le fait que la quittance à remettre obligatoirement au client</w:t>
      </w:r>
    </w:p>
    <w:p>
      <w:r>
        <w:t>- 11/16 - A/105/2015 doit être établie selon les données du compteur horokilométrique agréé par le département, dans la mesure où cette disposition nuance cette obligation de principe en prévoyant que la quittance est « établie selon les données du taximètre, cas échéant corrigées des montants effectivement encaissés ». Or, les collaborateurs entendus en audience ont déclaré avoir reçu une communication sur leur téléphone portable, qui leur indiquait le prix effectif de la course. De plus, aucun manquement à ce sujet ne figure dans les rapports desdits collaborateurs. Au contraire, dans un de ceux-ci, figure le reçu « détaillé » d’une desdites courses, qui mentionne le prix effectivement payé. Dès lors, le recourant n’a pas enfreint l’art. 53 al. 2 RTaxis.</w:t>
      </w:r>
    </w:p>
    <w:p>
      <w:r>
        <w:t>Il est finalement reproché au recourant d’avoir, à deux reprises, contrevenu à l’art. 42 al. 1 LTaxis à teneur duquel « les tarifs des taxis sont déterminés selon l’enregistrement du compteur horokilométrique ». En l’occurrence, tant le dossier du service que l’instruction devant la chambre de céans démontrent que le prix des courses litigieuses a été fixé par l’application Uber, et non suivant les indications dudit compteur. Il n’a donc pas respecté cette règle et un manquement à l’art. 42 al. 1 LTaxis peut être retenu à son encontre. 6)</w:t>
      </w:r>
    </w:p>
    <w:p>
      <w:r>
        <w:t>Selon le recourant, le service, en faisant intervenir les agents de la B______, a cherché à provoquer les infractions qui lui sont reprochées. Cette thèse de la provocation ne peut, en l’espèce, être retenue. En effet, l’inscription de l’intéressé en tant que chauffeur utilisant l’application Uber ne résulte ni d’un acte du service ni d’un acte de la B______. Le recourant était déjà inscrit en tant que chauffeur employant l’application Uber, lorsque le collaborateur de la B______ a passé la commande des courses litigieuses. De plus, comme l’a indiqué en audience le directeur du service, aucun chauffeur ayant été identifié dans le cadre de l’enquête confiée à la B______ n’avait, avant la commande des courses effectuées par cette société-ci, été personnellement désigné. Par conséquent, la violation de l’art. 42 al. 1 LTaxis commise par le recourant ne découle que de sa seule et propre démarche, à savoir son inscription en tant que chauffeur utilisant l’application Uber, sur laquelle ni le service ni la B______ n’ont eu une quelconque influence. Par ailleurs, en usant du procédé de fixation du prix des courses tel que proposé par l’application Uber, le recourant qui est chauffeur de taxi ne pouvait de bonne foi ignorer le fait que ce procédé conduisait à définir les tarifs des courses d’une manière autre que celle découlant du compteur horokilométrique et qu’il risquait de ce fait de manquer aux obligations lui incombant d’après la LTaxis et le RTaxis, en particulier à celle de l’art. 42 al. 1 LTaxis. 7)</w:t>
      </w:r>
    </w:p>
    <w:p>
      <w:r>
        <w:t>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w:t>
      </w:r>
    </w:p>
    <w:p>
      <w:r>
        <w:t>- 12/16 - A/105/2015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w:t>
      </w:r>
    </w:p>
    <w:p>
      <w:r>
        <w:t>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w:t>
      </w:r>
    </w:p>
    <w:p>
      <w:r>
        <w:t>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7ème éd., 2016, n. 1040 ss ; Gerold STEINMANN, in Bernhard EHRENZELLER et al. [éd.], Die schweizerische Bundesverfassung - St. Galler Kommentar, vol. 1, 3ème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w:t>
      </w:r>
    </w:p>
    <w:p>
      <w:r>
        <w:t>- 13/16 - A/105/2015</w:t>
      </w:r>
    </w:p>
    <w:p>
      <w:r>
        <w:t>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w:t>
      </w:r>
    </w:p>
    <w:p>
      <w:r>
        <w:t>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w:t>
      </w:r>
    </w:p>
    <w:p>
      <w:r>
        <w:t>Il sera admis que le recourant a commis, les 12 et 19 septembre 2014, deux violations de l’art. 42 al. 1 LTaxi pour lesquelles il peut être sanctionné conformément à l’art. 45 al. 1 LTaxis. 8)</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Code pénal suisse du 21 décembre 1937 (CP - RS 311.0) s’appliquent à titre de droit cantonal supplétif aux amendes administratives. Il est nécessaire que le</w:t>
      </w:r>
    </w:p>
    <w:p>
      <w:r>
        <w:t>- 14/16 - A/105/2015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(ATA/1024/2016 du 6 décembre 2016 ; ATA/263/2016 du 22 mars 2016 et les références citées ; Pierre MOOR/Étienne POLTIER, Droit administratif, vol. 2, 2011, ch. 1.4.5.5 p. 160 s).</w:t>
      </w:r>
    </w:p>
    <w:p>
      <w:r>
        <w:t>En l’espèce, dans la mesure où une seule infraction à la LTaxis peut être retenue à l’encontre du recourant mais qu’elle a été commise à deux reprises, la chambre administrative, qui a la compétence de réformer les décisions faisant l’objet d’un recours devant elle (art. 67 LPA), réduira le montant de l’amende infligée au recourant de CHF 1'650.- à CHF 600.-, en tenant compte de l’absence d’antécédents figurant au dossier et de la nécessité d’assurer un service de taxi de qualité. 9)</w:t>
      </w:r>
    </w:p>
    <w:p>
      <w:r>
        <w:t>Au vu de ce qui précède, le recours sera partiellement admis et la décision litigieuse partiellement annulée au sens des considérants.</w:t>
      </w:r>
    </w:p>
    <w:p>
      <w:r>
        <w:t>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