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ATA/500/2012 vom 31. Juli 2012</w:t>
      </w:r>
    </w:p>
    <w:p>
      <w:r>
        <w:t>GE Cour de justice, 2012-07-31, FR</w:t>
      </w:r>
    </w:p>
    <w:p>
      <w:r>
        <w:rPr>
          <w:b/>
        </w:rPr>
        <w:t xml:space="preserve">Quelle: </w:t>
      </w:r>
      <w:r>
        <w:t>https://mcp.opencaselaw.ch/entscheid/ge_gerichte_ATA_500_2012</w:t>
      </w:r>
    </w:p>
    <w:p>
      <w:r>
        <w:t>FR: GE_GERICHTE ATA/500/2012 du 31 juillet 2012</w:t>
      </w:r>
    </w:p>
    <w:p>
      <w:r>
        <w:t>IT: GE_GERICHTE ATA/500/2012 del 31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chapitre III, dont l’art. 5 fait partie, dans un délai maximal de six ans après l’entrée en vigueur de l’accord. Selon l’art. 15 HarmoS, l’assemblée plénière de la CDIP décide de la date d’abrogation de l’art. 2 du CICS, qui prévoit notamment que l’âge d’entrée à l’école est fixé à 6 ans révolus au 30 juin, les cantons pouvant avancer ou retarder cette date dans une limite de quatre mois. Au 4 avril 2012, l’art. 2 CICS n’avait pas</w:t>
      </w:r>
    </w:p>
    <w:p>
      <w:r>
        <w:t>- 4/6 - A/975/2012 été abrogé (recueil des bases légales de la CDIP consultable sur le site : http://www.cdip.ch/dyn/11703.php).</w:t>
      </w:r>
    </w:p>
    <w:p>
      <w:r>
        <w:t>Dans son communiqué de presse du 13 mai 2009 annonçant l’entrée en vigueur d’HarmoS au 1er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la CDIP, disponible en ligne sur le site http://www.cdip.ch/dyn/15414.php.</w:t>
      </w:r>
    </w:p>
    <w:p>
      <w:r>
        <w:rPr>
          <w:b/>
        </w:rPr>
        <w:t>E. 3</w:t>
      </w:r>
    </w:p>
    <w:p>
      <w:r>
        <w:t>En même temps qu’HarmoS est entrée en vigueur la convention scolaire romande du 21 juin 2007 (CSR - C 1 07), dont le but est notamment d’instituer et de renforcer l’espace romand de formation, en application d’HarmoS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w:t>
      </w:r>
    </w:p>
    <w:p>
      <w:r>
        <w:rPr>
          <w:b/>
        </w:rPr>
        <w:t>E. 4</w:t>
      </w:r>
    </w:p>
    <w:p>
      <w:r>
        <w:t>Sur demande des parents et sous leur responsabilité, le département peut, exceptionnellement et pour de justes motifs, retarder d’une année scolaire l’entrée d’un élève à l’école obligatoire ».</w:t>
      </w:r>
    </w:p>
    <w:p>
      <w:r>
        <w:t>- 5/6 - A/975/2012</w:t>
      </w:r>
    </w:p>
    <w:p>
      <w:r>
        <w:t>b. L’ancien règlement relatif aux dispenses d'âge du 12 juin 1974 (aRDAge) a été abrogé et remplacé par le règlement relatif aux dispenses d'âge du 21 décembre 2011 (RDAge - C 1 10.18), texte qui ne contient plus aucune disposition traitant des dispenses simples accordées au début de l’enseignement obligatoire.</w:t>
      </w:r>
    </w:p>
    <w:p>
      <w:r>
        <w:rPr>
          <w:b/>
        </w:rPr>
        <w:t>E. 5</w:t>
      </w:r>
    </w:p>
    <w:p>
      <w:r>
        <w:t>Dans sa lettre circulaire de décembre 2009 adressée à tous les parents concernés par la mise en œuvre d’HarmoS pour les enfants devant être admis en 1ère enfantine, le DIP, après avoir précisé qu’en vue de garantir la cohérence des décisions sur le plan intercantonal il n’entendait pas accorder de dérogations, a invité les familles pouvant être confrontées à des difficultés de force majeure par l’entrée en vigueur de la nouvelle réglementation, à s’adresser à lui pour qu’il examine leur situation. Force est ainsi de constater que, par-là, il a pu laisser penser que des dérogations seraient possibles. Le DIP a cependant précisé par la suite, sans être contredit, qu’aucune dérogation n'avait été accordée au-delà de la rentrée 2010 et que pour les rentrées ultérieures la dispense d’âge simple sera totalement supprimée.</w:t>
      </w:r>
    </w:p>
    <w:p>
      <w:r>
        <w:rPr>
          <w:b/>
        </w:rPr>
        <w:t>E. 6</w:t>
      </w:r>
    </w:p>
    <w:p>
      <w:r>
        <w:t>En l’espèce, E______ est né le 19 septembre 2008. Il est soumis au régime d’admission à l’école prévue par l’art. 11 LIP. Cette disposition ne donne pas droit à l’examen d’une dérogation. Sous cet angle, l’option prise par le Conseil d’Etat d’imposer, dès la rentrée scolaire 2012, un respect strict de la condition de l’âge est conforme tant au texte concordataire qu’à ceux de la CRS et de la LIP. Le DIP a ainsi refusé à juste titre d’entrer en matière sur la demande de dérogation et le texte légal clair ne lui laissait aucun pouvoir d’appréciation (ATA/485/2011 du 26 juillet 2011 et ATA/312/2011 du 17 mai 2011 pour la rentrée 2011 ; ATA/394/2012 du 19 juin 2012 et ATA/358/2012 du 5 juin 2012 pour la rentrée 2012).</w:t>
      </w:r>
    </w:p>
    <w:p>
      <w:r>
        <w:rPr>
          <w:b/>
        </w:rPr>
        <w:t>E. 7</w:t>
      </w:r>
    </w:p>
    <w:p>
      <w:r>
        <w:t>Au vu de ce qui précède, le recours sera rejeté. Un émolument de CHF 400.- sera mis à la charge de la recourante.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