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ATA/493/2016 vom 8. Juni 2016</w:t>
      </w:r>
    </w:p>
    <w:p>
      <w:r>
        <w:t>GE Cour de justice, 2016-06-08, FR</w:t>
      </w:r>
    </w:p>
    <w:p>
      <w:r>
        <w:rPr>
          <w:b/>
        </w:rPr>
        <w:t xml:space="preserve">Quelle: </w:t>
      </w:r>
      <w:r>
        <w:t>https://mcp.opencaselaw.ch/entscheid/ge_gerichte_ATA_493_2016</w:t>
      </w:r>
    </w:p>
    <w:p>
      <w:r>
        <w:t>FR: GE_GERICHTE ATA/493/2016 du 8 juin 2016</w:t>
      </w:r>
    </w:p>
    <w:p>
      <w:r>
        <w:t>IT: GE_GERICHTE ATA/493/2016 del 8 giugno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les procédures de recours en matière administrative, la juridiction saisie invite le recourant à payer une avance de frais destinée à couvrir les frais et émoluments de procédure présumables. À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(ATA/594/2009 du 17 novembre 2009).</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 ; Theo</w:t>
      </w:r>
    </w:p>
    <w:p>
      <w:r>
        <w:t>- 4/5 - A/3625/2015 GUHL, Das Schweizerische Obligationenrecht, 9ème éd., 2000, p. 229, et les références citées).</w:t>
      </w:r>
    </w:p>
    <w:p>
      <w:r>
        <w:rPr>
          <w:b/>
        </w:rPr>
        <w:t>E. 3</w:t>
      </w:r>
    </w:p>
    <w:p>
      <w:r>
        <w:t>En l’espèce, l’avance de frais demandée par pli recommandé n’a pas été versée dans le délai imparti, et cela bien que le recourant est obtempéré - dans le délai - aux autres exigences figurant dans le courrier que lui avait adressé la chambre administrative le 16 octobre 2015.</w:t>
      </w:r>
    </w:p>
    <w:p>
      <w:r>
        <w:t>En conséquence, le recours sera déclaré irrecevable. Conformément à la pratique de la chambre administrative, aucun émolument ne sera perçu.</w:t>
      </w:r>
    </w:p>
    <w:p>
      <w:r>
        <w:t>* * * * * LA CHAMBRE ADMINISTRATIVE déclare irrecevable le recours interjeté le 15 octobre 2015 par Monsieur A______ contre la décision du 16 septembre 2015 prise par l’office de l’orientation, la formation professionnelle et continue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Monsieur A______ ainsi qu'à l'office pour l'orientation, la formation professionnelle et continue. Au nom de la chambre administrative : la greffière :</w:t>
      </w:r>
    </w:p>
    <w:p>
      <w:r>
        <w:t>C. Meyer</w:t>
      </w:r>
    </w:p>
    <w:p>
      <w:r>
        <w:t>le juge délégué :</w:t>
      </w:r>
    </w:p>
    <w:p>
      <w:r>
        <w:t>Ph. Thélin</w:t>
      </w:r>
    </w:p>
    <w:p>
      <w:r>
        <w:t>- 5/5 - A/3625/2015 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