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ATA/482/2009 vom 29. September 2009</w:t>
      </w:r>
    </w:p>
    <w:p>
      <w:r>
        <w:t>GE Cour de justice, 2009-09-29, FR</w:t>
      </w:r>
    </w:p>
    <w:p>
      <w:r>
        <w:rPr>
          <w:b/>
        </w:rPr>
        <w:t xml:space="preserve">Quelle: </w:t>
      </w:r>
      <w:r>
        <w:t>https://mcp.opencaselaw.ch/entscheid/ge_gerichte_ATA_482_2009</w:t>
      </w:r>
    </w:p>
    <w:p>
      <w:r>
        <w:t>FR: GE_GERICHTE ATA/482/2009 du 29 septembre 2009</w:t>
      </w:r>
    </w:p>
    <w:p>
      <w:r>
        <w:t>IT: GE_GERICHTE ATA/482/2009 del 29 settembre 2009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Par acte posté le 13 juillet 2009, M. C______ a interjeté recours auprès du Tribunal administratif contre la décision de la CCRA. Il conclut à son annulation et à ce qu'il soit ordonné à l'OCP de lui délivrer une autorisation de séjour pour études.</w:t>
      </w:r>
    </w:p>
    <w:p>
      <w:r>
        <w:t>L’acte de recours n'était pas signé.</w:t>
      </w:r>
    </w:p>
    <w:p>
      <w:r>
        <w:t>- 3/5 - A/4565/2008</w:t>
      </w:r>
    </w:p>
    <w:p>
      <w:r>
        <w:rPr>
          <w:b/>
        </w:rPr>
        <w:t>E. 9</w:t>
      </w:r>
    </w:p>
    <w:p>
      <w:r>
        <w:t>A réception de ce pli, le 14 juillet 2009, le Tribunal administratif a écrit à M. C______. Son recours ne comportait pas de signature. Il était invité à adresser un nouvel exemplaire dûment signé par ses soins ou à venir signer l'exemplaire envoyé au greffe du tribunal, dans le délai légal de recours, courant dès réception de la décision qu'il entendait contester, sous peine d'irrecevabilité.</w:t>
      </w:r>
    </w:p>
    <w:p>
      <w:r>
        <w:t>D'autre part, il devait s'acquitter, d'ici au 13 août 2009, d'une avance de frais de CHF 400.-. Faute de paiement de ce montant, son recours serait également déclaré irrecevable.</w:t>
      </w:r>
    </w:p>
    <w:p>
      <w:r>
        <w:rPr>
          <w:b/>
        </w:rPr>
        <w:t>E. 10</w:t>
      </w:r>
    </w:p>
    <w:p>
      <w:r>
        <w:t>M. C______ a payé l'avance de frais, mais à ce jour, il n'est pas venu signer son recours ou n'a pas transmis au Tribunal administratif un exemplaire signé de celui-ci. EN DROIT 1.</w:t>
      </w:r>
    </w:p>
    <w:p>
      <w:r>
        <w:t>Le Tribunal administratif est l'autorité de recours de décision de la CCRA (art. 56A de la loi sur l’organisation judiciaire du 22 novembre 1941 - LOJ - E 2 05). 2.</w:t>
      </w:r>
    </w:p>
    <w:p>
      <w:r>
        <w:t>Le Tribunal administratif doit être saisi dans le délai de trente jours dès la réception de la décision attaquée (art. 63 al. 1 de la loi sur la procédure administrative du 12 septembre 1985 - LPA - E 5 10 ; art. 3 al. 3 de la loi fédérale sur les étrangers du 16 décembre 2005 - LEtr - RS 142.20). Les écrits doivent parvenir à l'autorité ou être remis à son adresse à un bureau de poste suisse au plus tard le dernier jour du délai avant minuit (art. 17 al. 4 LPA). Les délais de réclamation et de recours ne sont pas susceptibles d'être prolongés, sauf cas de force majeure (art. 16 al. 1 LPA). 3. a. L'acte de recours doit contenir, sous peine d'irrecevabilité, la désignation de la décision attaquée et les conclusions du recourant (art. 65 al. 1 LPA). De jurisprudence constante, la signature olographe originale est une condition nécessaire que doit respecter tout acte de recours (ACOM/105/2008 du</w:t>
      </w:r>
    </w:p>
    <w:p>
      <w:r>
        <w:rPr>
          <w:b/>
        </w:rPr>
        <w:t>E. 12</w:t>
      </w:r>
    </w:p>
    <w:p>
      <w:r>
        <w:t>novembre 2008 ; ATA/451/2007 du 4 septembre 2007 ; ACOM/77/2006 du</w:t>
      </w:r>
    </w:p>
    <w:p>
      <w:r>
        <w:rPr>
          <w:b/>
        </w:rPr>
        <w:t>E. 17</w:t>
      </w:r>
    </w:p>
    <w:p>
      <w:r>
        <w:t>août 2006 ; ATA/766/2002 du 3 décembre 2002).</w:t>
      </w:r>
    </w:p>
    <w:p>
      <w:r>
        <w:t>b. La prohibition du formalisme excessif commande cependant à l'autorité d'éviter de sanctionner par l'irrecevabilité les vices de procédure aisément reconnaissables auxquels il pourrait être remédié à temps, car signalés utilement au plaideur (voir arrêts précités).</w:t>
      </w:r>
    </w:p>
    <w:p>
      <w:r>
        <w:t>En l'espèce, M. C______ a reçu le courrier du Tribunal administratif du 14 juillet 2009 puisqu'il a déféré à son invitation de payer l'avance de frais requise, mais il n'a pas obtempéré s'agissant de la signature de son recours.</w:t>
      </w:r>
    </w:p>
    <w:p>
      <w:r>
        <w:t>- 4/5 - A/4565/2008 Le 13 juillet 2009, il avait reçu la décision de la CCRA notifiée le 11 juillet 2009, puisque c’est à cette date qu’il a saisi le tribunal de céans. Au 12 août 2009, date à laquelle le délai de recours était échu, le Tribunal administratif n’a pas été mis en possession d’un acte de recours signé par le recourant lui-même ou par un représentant. A ce jour, ce dernier n'a invoqué aucune circonstance permettant de justifier qu'il était empêché d'agir en temps utile. Dans ces circonstances, son recours sera déclaré irrecevable, sans même qu'il y ait nécessité de procéder à une instruction préalable (art. 72 al. 1 LPA). 4.</w:t>
      </w:r>
    </w:p>
    <w:p>
      <w:r>
        <w:t>Au vu des circonstances, aucun émolument ne sera mis à la charge du recourant.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