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ATA/481/2013 vom 30. Juli 2013</w:t>
      </w:r>
    </w:p>
    <w:p>
      <w:r>
        <w:t>GE Cour de justice, 2013-07-30, FR</w:t>
      </w:r>
    </w:p>
    <w:p>
      <w:r>
        <w:rPr>
          <w:b/>
        </w:rPr>
        <w:t xml:space="preserve">Quelle: </w:t>
      </w:r>
      <w:r>
        <w:t>https://mcp.opencaselaw.ch/entscheid/ge_gerichte_ATA_481_2013</w:t>
      </w:r>
    </w:p>
    <w:p>
      <w:r>
        <w:t>FR: GE_GERICHTE ATA/481/2013 du 30 juillet 2013</w:t>
      </w:r>
    </w:p>
    <w:p>
      <w:r>
        <w:t>IT: GE_GERICHTE ATA/481/2013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51 al. 1 de la loi sur l'insertion et l'aide sociale individuelle du 22 mars 2007 (LIASI - J 4 04) les décisions rendues par l'autorité compétente peuvent faire l'objet d'une opposition écrite dans un délai de 30 jours à partir de leur notification.</w:t>
      </w:r>
    </w:p>
    <w:p>
      <w:r>
        <w:rPr>
          <w:b/>
        </w:rPr>
        <w:t>E. 3</w:t>
      </w:r>
    </w:p>
    <w:p>
      <w:r>
        <w:t>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- 3/4 - A/2210/2013</w:t>
      </w:r>
    </w:p>
    <w:p>
      <w:r>
        <w:rPr>
          <w:b/>
        </w:rPr>
        <w:t>E. 4</w:t>
      </w:r>
    </w:p>
    <w:p>
      <w:r>
        <w:t>Selon l'art. 1 let. e de la loi sur les jours fériés du 3 novembre 1951 (LJF - J 1 45), le lundi de Pentecôte est un jour férié dans le canton de Genève.</w:t>
      </w:r>
    </w:p>
    <w:p>
      <w:r>
        <w:rPr>
          <w:b/>
        </w:rPr>
        <w:t>E. 5</w:t>
      </w:r>
    </w:p>
    <w:p>
      <w:r>
        <w:t>En l'espèce, il n'est pas contesté que la décision du 18 avril 2013 a été réceptionnée le lendemain par l’intéressée. Le délai d'opposition a commencé à courir le 20 avril 2013 pour échoir le dimanche 19 mai. Le lundi 20 mai étant le lundi de Pentecôte, l'échéance du délai était reportée au mardi 21 mai 2013, de sorte que l'opposition a été formée en temps utile.</w:t>
      </w:r>
    </w:p>
    <w:p>
      <w:r>
        <w:rPr>
          <w:b/>
        </w:rPr>
        <w:t>E. 6</w:t>
      </w:r>
    </w:p>
    <w:p>
      <w:r>
        <w:t>Au vu de ce qui précède, le recours sera admis. La décision querellée sera annulée et le dossier renvoyé au SPC pour nouvelle décision.</w:t>
      </w:r>
    </w:p>
    <w:p>
      <w:r>
        <w:t>Vu l'issue du litige, aucun émolument ne sera perçu et une indemnité de procédure du CHF 500.- sera allouée à la recourante,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