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ATA/480/2014 vom 24. Juni 2014</w:t>
      </w:r>
    </w:p>
    <w:p>
      <w:r>
        <w:t>GE Cour de justice, 2014-06-24, FR</w:t>
      </w:r>
    </w:p>
    <w:p>
      <w:r>
        <w:rPr>
          <w:b/>
        </w:rPr>
        <w:t xml:space="preserve">Quelle: </w:t>
      </w:r>
      <w:r>
        <w:t>https://mcp.opencaselaw.ch/entscheid/ge_gerichte_ATA_480_2014</w:t>
      </w:r>
    </w:p>
    <w:p>
      <w:r>
        <w:t>FR: GE_GERICHTE ATA/480/2014 du 24 juin 2014</w:t>
      </w:r>
    </w:p>
    <w:p>
      <w:r>
        <w:t>IT: GE_GERICHTE ATA/480/2014 del 24 giugno 2014</w:t>
      </w:r>
    </w:p>
    <w:p>
      <w:pPr>
        <w:pStyle w:val="Heading2"/>
      </w:pPr>
      <w:r>
        <w:t>Erwägungen</w:t>
      </w:r>
    </w:p>
    <w:p>
      <w:r>
        <w:rPr>
          <w:b/>
        </w:rPr>
        <w:t>E. 12</w:t>
      </w:r>
    </w:p>
    <w:p>
      <w:r>
        <w:t>septembre 1985 - LPA - E 5 10). 2) a. Les obligations de l’État à l’égard des personnes démunies trouvent leur origine tant dans le droit international que dans le droit interne.</w:t>
      </w:r>
    </w:p>
    <w:p>
      <w:r>
        <w:t>b. La Suisse est notamment liée par le Pacte international relatif aux droits économiques, sociaux et culturels du 16 décembre 1966 (Pacte I - RS 0.103.1 ; ATA/21/2006 du 17 janvier 2006). L’art. 11 de ce traité prévoit que les États parties reconnaissent le droit de toute personne à un niveau de vie suffisant pour elle-même et sa famille, y compris une nourriture, un habillement et un logement suffisants, ainsi qu’à une amélioration constante de ses conditions d’existence ; il prévoit aussi que les États prendront des mesures appropriées pour assurer la réalisation de ce droit (ATA/809/2005 du 29 novembre 2005 ; ATA/631/2005 du 27 septembre 2005 et les arrêts cités). Selon la jurisprudence du Tribunal fédéral, les normes contenues dans le Pacte I n’ont qu’un caractère programmatique et ne fondent aucune prétention individuelle (ATF 126 I 240 consid. 2b p. 242 ; 122 I 101 consid. 2a p. 147 ; Arrêt du Tribunal fédéral 2P.77/2000 du 30 novembre 2000 et les arrêts cités).</w:t>
      </w:r>
    </w:p>
    <w:p>
      <w:r>
        <w:t>c. Aux termes de l’art. 12 de la Constitution fédérale de la Confédération suisse du 18 avril 1999 (Cst. - RS 101), quiconque est dans une situation de</w:t>
      </w:r>
    </w:p>
    <w:p>
      <w:r>
        <w:t>- 5/9 - A/1225/2014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visant à la satisfaction de leurs besoins élémentaires en nourriture, habillement, logement et soins médicaux de base (ATF 131 I 166 consid. 3.1 p. 172 ; 130 I 71 consid. 4.1 p. 74 ; ATA/217/2006 du 11 avril 2006 et les arrêts cités ; Giorgio MALINVERNI / Michel HOTTELIER, La réglementation des décisions de non-entrée en matière dans le domaine du droit d’asile - Aspects constitutionnels, AJP/PJA 11/2004 p. 1348-1354 ; Andreas AUER / Giorgio MALINVERNI / Michel HOTTELIER, Droit constitutionnel suisse, 2ème éd., 2006, vol. II, p. 680). Il n’est pas contesté que la disposition constitutionnelle précitée protège également le droit à des conditions minimales d’existence des personnes frappées d’une décision de non-entrée en matière (ATF 131 I 166 précité, eodem loco ; Giorgio MALINVERNI / Michel HOTTELIER, op. cit., p. 1353). Dans un arrêt rendu le 16 mai 2006 (2P.67/2006),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 3) a. En droit genevois, la loi sur l’insertion et l’aide sociale individuelle du 22 mars 2007 (LIASI - J 4 04) et son règlement d’application concrétisent l’art. 12 Cst. (ATA/452/2012 du 30 juillet 2012 ; ATA/440/2009 du 8 septembre 2009 ; ATA/809/2005 précité et les références citées).</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4)</w:t>
      </w:r>
    </w:p>
    <w:p>
      <w:r>
        <w:t>La LIASI prévoit trois barèmes d’aide financière différents, soit l’aide financière ordinaire (art. 21 et ss LIASI ; chapitre I RIASI), l’aide financière exceptionnelle (art. 11 al. 4 LIASI ; chapitre II RIASI) et l’aide d’urgence (chapitre IV LIASI ; chapitre VI RIASI). 5)</w:t>
      </w:r>
    </w:p>
    <w:p>
      <w:r>
        <w:t>Ont accès à l’intégralité des prestations d’aide financière ordinaires les personnes majeures (art. 8 al. 1 LIASI), ayant leur domicile et leur résidence effective sur le territoire du canton de Genève (art. 11 al. 1 let. a LIASI), qui ne sont pas en mesure de subvenir à leur entretien ou à celui des membres de leur</w:t>
      </w:r>
    </w:p>
    <w:p>
      <w:r>
        <w:t>- 6/9 - A/1225/2014 famille dont elles ont la charge (art. 11 al. 1 let. b LIASI) et répondent aux autres conditions de la loi (art. 11 al. 1 let. c LIASI), soit aux art. 21 à 28 LIASI. Ces trois conditions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(ATA /452/2012 du 30 juillet 2012).</w:t>
      </w:r>
    </w:p>
    <w:p>
      <w:r>
        <w:t>L’aide financière exceptionnelle, qui peut être inférieure à l’aide financière ordinaire et/ou limitée dans le temps, peut être allouée lorsque sont réalisées les conditions fixées par le Conseil d’État (art. 11 al. 4 LIASI) aux personnes suivantes :</w:t>
      </w:r>
    </w:p>
    <w:p>
      <w:r>
        <w:t>- les étudiants et les personnes en formation (let. a) ;</w:t>
      </w:r>
    </w:p>
    <w:p>
      <w:r>
        <w:t>- les jeunes adultes sans formation, âgés entre 18 et 25 ans révolus, lorsqu’ils ne suivent aucune formation (let. b) ;</w:t>
      </w:r>
    </w:p>
    <w:p>
      <w:r>
        <w:t>- les personnes qui ont le droit de se rendre à Genève pour y chercher un emploi et celles qui ont le droit d’y rester après la fin d’un emploi d’une durée inférieure à une année, en vertu de l’ Accord du 21 juin 1999 entre la Confédération suisse d’une part, et la Communauté européenne et ses États membres, d’autre part, sur la libre circulation des personnes (ALCP - RS - 0.142.112.681), ainsi que de la convention instituant l’Association Européenne de Libre-Échange (AELE) (let. c) ;</w:t>
      </w:r>
    </w:p>
    <w:p>
      <w:r>
        <w:t>- les personnes exerçant une activité lucrative indépendante (let. d) ;</w:t>
      </w:r>
    </w:p>
    <w:p>
      <w:r>
        <w:t>- les personnes étrangères sans autorisation de séjour (let. e) ;</w:t>
      </w:r>
    </w:p>
    <w:p>
      <w:r>
        <w:t>- les personnes de passage (let. f) ;</w:t>
      </w:r>
    </w:p>
    <w:p>
      <w:r>
        <w:t>- les personnes au bénéfice d’une allocation destinée à la création d’une activité indépendante au sens de l’art. 42C al. 8 LIASI (let. g). 6) a. Le cercle des personnes étrangères sans autorisation de séjour visé à l’art. 11 al. 4 let. e LIASI pouvant bénéficier de l’aide financière exceptionnelle est précisé à l’art. 17 RIASI. Il s’agit de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l’OCPM sert à établir l’existence d’une procédure en cours visant à la régularisation des conditions de séjour.</w:t>
      </w:r>
    </w:p>
    <w:p>
      <w:r>
        <w:t>- 7/9 - A/1225/2014 7)</w:t>
      </w:r>
    </w:p>
    <w:p>
      <w:r>
        <w:t>Ne peuvent plus obtenir l’aide financière exceptionnelle :</w:t>
      </w:r>
    </w:p>
    <w:p>
      <w:r>
        <w:t>- les personnes étrangères qui n’ont pas obtenu de l’OCPM le droit de résider en Suisse jusqu’à droit jugé sur leur recours, lorsqu’il est dirigé contre une décision négative de l’OCPM (art. 17 al. 2 RIASI a contrario) ;</w:t>
      </w:r>
    </w:p>
    <w:p>
      <w:r>
        <w:t>- les personnes étrangères qui ont fait l’objet d’une décision de renvoi exécutoire (art. 17 al. 3 RIASI) ;</w:t>
      </w:r>
    </w:p>
    <w:p>
      <w:r>
        <w:t>- les personnes étrangères dont la demande d’asile a été définitivement rejetée (art. 17 al. 4 RIASI). 8)</w:t>
      </w:r>
    </w:p>
    <w:p>
      <w:r>
        <w:t>Pour les personnes qui ne peuvent bénéficier ni des prestations ordinaires ni des prestations exceptionnelles, le RIASI prévoit encore des prestations d’aide d’urgence. Elles sont accordées aux personnes dont la demande d’asile a fait l’objet d’une décision de non-entrée en matière passée en force, ainsi qu’aux requérants d’asile déboutés faisant l’objet d’une décision de renvoi exécutoire avec délai de départ. Les prestations d’aide d’urgence dans ce cadre sont en principe fournies en nature. Conformément à la jurisprudence de la chambre de céans, des étrangers en situation de renvoi, doivent pouvoir bénéficier des prestations d’urgence prévues par le RIASI même s’ils ne se trouvent pas faire partie de la catégorie des demandeurs d’asile déboutés (ATA/452/2012 précité, consid. 16).</w:t>
      </w:r>
    </w:p>
    <w:p>
      <w:r>
        <w:t>L’aide d’urgence est définie aux art. 24 et 29 aRIASI. Elle consiste en :</w:t>
      </w:r>
    </w:p>
    <w:p>
      <w:r>
        <w:t>- l’hébergement dans un foyer (art. 24 al. 1 let. a RIASI) ;</w:t>
      </w:r>
    </w:p>
    <w:p>
      <w:r>
        <w:t>- la fourniture de nourriture (art. 24 al. 1 let. b RIASI) ;</w:t>
      </w:r>
    </w:p>
    <w:p>
      <w:r>
        <w:t>- la mise à disposition de bons pour vestiaire et articles d’hygiène de base (art. 24 al. 1 let. c RIASI) ;</w:t>
      </w:r>
    </w:p>
    <w:p>
      <w:r>
        <w:t>- d’autres prestations de première nécessité que l’hospice peut définir, notamment un titre de transport valable pour les Transports publics genevois pour les déplacements indispensables (art. 24 al. 1 let. d RIASI). En complément de ces prestations, les personnes concernées bénéficient de la couverture d’une assurance obligatoire des soins (art. 24 al. 2 RIASI). En outre, les personnes considérées comme vulnérables au sens de l’art. 25 al. 1 RIASI, telles les personnes seules ou avec enfant, ainsi que les personnes malades peuvent être logées dans des foyers pour requérants d’asile adaptés à leur situation et, dans ce cadre, toucher des prestations d’aide financière per diem, destinées à couvrir leurs frais de nourriture selon un barème défini dans le règlement (art. 25 al. 2 RIASI). 9)</w:t>
      </w:r>
    </w:p>
    <w:p>
      <w:r>
        <w:t>En l’espèce, M. A______ ne dispose plus, depuis le 30 juillet 2013, de titre de séjour l’autorisant à résider en Suisse. À cette date en effet, la chambre</w:t>
      </w:r>
    </w:p>
    <w:p>
      <w:r>
        <w:t>- 8/9 - A/1225/2014 administrative a rejeté son recours et confirmé une décision de l’OCPM lui refusant le renouvellement de son permis de séjour du 20 janvier 2012. De même, l’OCPM lui a notifié le 14 octobre 2013 un nouveau délai de départ au 14 janvier 2014. Dès le 14 octobre 2013, le recourant n’a plus droit à d’autres prestations d’aide sociale que des prestations d’urgence, conformément à l’art. 17 al. 3 RIASI. En l’espèce, il a pu bénéficier, à bien plaire, de la prise en charge par l’hospice de son loyer jusqu’à la fin du mois de janvier 2014, soit un délai qui coïncidait avec son délai de départ. Dans la mesure cependant ou il n’a pas quitté la Suisse à cette date et jusqu’à l’exécution de son renvoi, il ne peut plus prétendre qu’aux prestations d’aide d’urgence précitées. En particulier, il n’a plus droit à la prise en charge du loyer d’un logement mais à un hébergement dans un foyer. 10) Il est vrai que le recourant a entrepris des démarches auprès de l’OCPM en vue de faire reconsidérer le refus de ce dernier de l’autoriser à séjourner en Suisse et qu’un employeur potentiel a déposé auprès de l’office cantonal de l’inspection et des relations du travail (ci-après : OCIRT) une demande d’autorisation de séjour avec prise d’emploi. De telles démarches n’ont pas abouti à ce jour. Apparemment, aux dires mêmes du recourant, l’OCPM a refusé d’entrer en matière sur sa demande reconsidération. Quant à l’OCIRT, il ne semble pas avoir statué à ce jour. Quoi qu’il en soit, ces démarches nouvelles ne confèrent aucun droit à l’intéressé de résider en Suisse. Partant, il ne peut fonder aucune demande d’assistance plus importante que l’aide d’urgence sur la base de celles-ci. 11) Le décompte des prestations d’aide sociale qui lui a été adressé par l’hospice pour le mois de février 2014 était ainsi conforme au droit. C’est à juste titre que la direction générale de l’hospice a rejeté l’opposition qu’il avait formée le 21 mars 2014, ensuite de la réception de ce document. 12) Le recours sera rejeté. Aucun émolument ne sera prélevé, la procédure étant gratuite (art. 12 du règlement sur les frais, émoluments et indemnités en procédure administrative du 30 juillet 1986 - RFPA - E 5 10.03).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