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ATA/45/2024 vom 16. Januar 2024</w:t>
      </w:r>
    </w:p>
    <w:p>
      <w:r>
        <w:t>GE Cour de justice, 2024-01-16, FR</w:t>
      </w:r>
    </w:p>
    <w:p>
      <w:r>
        <w:rPr>
          <w:b/>
        </w:rPr>
        <w:t xml:space="preserve">Quelle: </w:t>
      </w:r>
      <w:r>
        <w:t>https://mcp.opencaselaw.ch/entscheid/ge_gerichte_ATA_45_2024</w:t>
      </w:r>
    </w:p>
    <w:p>
      <w:r>
        <w:t>FR: GE_GERICHTE ATA/45/2024 du 16 janvier 2024</w:t>
      </w:r>
    </w:p>
    <w:p>
      <w:r>
        <w:t>IT: GE_GERICHTE ATA/45/2024 del 16 gennaio 2024</w:t>
      </w:r>
    </w:p>
    <w:p>
      <w:pPr>
        <w:pStyle w:val="Heading2"/>
      </w:pPr>
      <w:r>
        <w:t>Regeste</w:t>
      </w:r>
    </w:p>
    <w:p>
      <w:r>
        <w:t>Résumé: Recourante brésilienne, mère de deux enfants, souhaitant se marier avec le père de son 2ème enfant, lui-même père de deux autres enfants. Dépendance à l’aide sociale depuis de nombreuses années du fiancé et aucun élément du dossier ne laisse présumer que cette situation présenterait des perspectives concrètes d'amélioration.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de la décision de l’OCPM du 10 mars 2023, confirmée par le TAPI, refusant d'octroyer une autorisation de courte durée en vue de mariage, et partant une autorisation de séjour au titre de regroupement familial à la recourante et à ses deux enfants, et prononçant leur renvoi de Suisse.</w:t>
      </w:r>
    </w:p>
    <w:p>
      <w:r>
        <w:t>- 9/21 - A/1381/2023 3. Selon la recourante, le TAPI aurait constaté les faits de manière inexacte en retenant que son intégration n'était pas bonne, celle de son fiancé mauvaise et que leur situation familiale leur permettait de vivre séparément ailleurs qu'à Genève. 3.1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3.2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2e phr. LPA ; ATF 139 II 185 consid. 9.2 ; 130 II 482 consid. 3.2 ; ATA/769/2015 du 28 juillet 2015 consid. 6b). 3.3 En l'espèce, le TAPI a retenu que les conditions d'un regroupement familial n'étaient pas remplies et que la recourante ne pouvait pas se prévaloir de l'art. 8 CEDH. Au surplus une ingérence dans l'exercice du droit au respect de la vie privée et familiale se justifiait. En réalité, par ce grief, la recourante remet en cause l'appréciation des preuves telle qu’effectuée par le TAPI puisque, selon elle, ces considérations iraient à l'encontre des pièces du dossier. Ces documents seront ainsi discutés dans le cadre de l'examen des griefs relatifs à une violation des CEDH, CDE, Cst., LEI et de l’ordonnance relative à l'admission, au séjour et à l'exercice d'une activité lucrative du 24 octobre 2007 (OASA - RS 142.201). 4. La recourante soutient que le TAPI a abusé de son pouvoir d'appréciation et violé ces textes légaux. 4.1 Aux termes de l'art. 8 CEDH, toute personne a notamment droit au respect de sa vie privée et familiale.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ATA/1059/2021 du 12 octobre 2021 consid. 5b). Les relations familiales qui peuvent fonder, en vertu de l'art. 8 § 1 CEDH, un droit à une autorisation de police des étrangers sont avant tout les rapports entre époux ainsi qu'entre parents</w:t>
      </w:r>
    </w:p>
    <w:p>
      <w:r>
        <w:t>- 10/21 - A/1381/2023 et enfants mineurs vivant ensemble (ATF 135 I 143 consid. 1.3.2 ; arrêt du Tribunal fédéral 2C_899/2014 du 3 avril 2015 consid. 3.1). 4.2 En l'occurrence, il n'est ni contesté ni contestable que la recourante entretient avec son fiancé, au bénéfice d'une autorisation de séjour, la fille de celui-ci, ainsi qu'avec leur enfant mineur, une relation étroite et effective. Tous font ménage commun. 4.3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et les arrêts cités). 4.4 Il faut également tenir compte de l'intérêt de l'enfant, ainsi que l'exige l'art. 3 al. 1 CDE.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4.5 Si le regroupement familial d'un membre de la famille ou conjoint d'un réfugié vivant en Suisse s'accompagne du risque de dépendance de l'aide sociale ou d'un accroissement de la dépendance financière dudit réfugié,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 consid. 3.2.1 ;</w:t>
      </w:r>
    </w:p>
    <w:p>
      <w:r>
        <w:t>- 11/21 - A/1381/2023 2C_320/2013 du 11 décembre 2013 consid. 3.2.1 ; avec référence notamment à l'ACEDH Hasanbasic c. Suisse du 11 juin 2013, req. n° 52166/09, § 59). Récemment la Cour européenne des droits de l’homme (ci-après : CourEDH) a rendu un arrêt sur la problématique du regroupement familial de réfugié au bénéfice de l'admission provisoire et de l'aide sociale. Dans l'arrêt B.F. et autres c. Suisse du 4 juillet 2023 (req. nos 13258/18, 15500/18, 57303/18 et 9078/20), la CourEDH a constaté que les autorités suisses avaient violé l'art. 8 CEDH en refusant des demandes de regroupement familial déposées par des personnes admises provisoirement en Suisse. Ces refus avaient cependant été motivés par le fait que les requérants n'étaient pas financièrement indépendants. La CourEDH a considéré dans trois des cas sur quatre que les autorités fédérales avaient retenu à tort que l'intérêt économique du pays l'emportait sur l'intérêt des requérants à pouvoir vivre leur vie familiale en Suisse. Le premier dossier concernait une requérante qui souffrait de problèmes de santé annulant complètement sa capacité de gain. Le deuxième requérant travaillait à temps complet depuis trois ans au moment où le Tribunal administratif fédéral (ci-après : TAF) avait rendu son arrêt. La dépendance de l'intéressé envers l'aide sociale était ainsi due à sa condition de woorking poor et ne pouvait pas lui être imputée. Le troisième cas concernait une requérante qui travaillait à un taux de 50% et devait s'occuper de trois enfants mineurs. Dans le dernier cas, la CourEDH a constaté que les autorités fédérales n'avaient pas abusé de leur pouvoir d'appréciation, car la requérante n'avait pas entrepris tout ce qui pouvait être attendu d'elle pour s'affranchir de l'aide sociale, voire réduire sa dépendance à l'aide sociale. 4.6 Il découle de ce qui précède que la jurisprudence européenne ne confère pas un droit absolu au regroupement familial ; il convient dans tous les cas de procéder à une pesée des intérêts en présence.</w:t>
      </w:r>
    </w:p>
    <w:p>
      <w:r>
        <w:rPr>
          <w:b/>
        </w:rPr>
        <w:t>E. 5.1</w:t>
      </w:r>
    </w:p>
    <w:p>
      <w:r>
        <w:t>Les fiancés qui ne sont pas citoyens suisses doivent établir la légalité de leur séjour en Suisse au cours de leur procédure préparatoire du mariage (art. 98 al. 4 du Code civil suisse du 10 décembre l907 - CC - RS 210).</w:t>
      </w:r>
    </w:p>
    <w:p>
      <w:r>
        <w:rPr>
          <w:b/>
        </w:rPr>
        <w:t>E. 5.2</w:t>
      </w:r>
    </w:p>
    <w:p>
      <w:r>
        <w:t>Le 1er janvier 2019 est entrée en vigueur une modification de la loi sur les étrangers du 16 décembre 2005 (LEtr), qui a alors été renommée LEI, et de l’OASA. Conformément à l’art. 126 al. 1 LEI, les demandes déposées, comme en l’espèce, après le 1er janvier 2019 sont régies par le nouveau droit (arrêt du Tribunal fédéral 2C_1075/2019 du 21 avril 2020 consid. 1.1).</w:t>
      </w:r>
    </w:p>
    <w:p>
      <w:r>
        <w:rPr>
          <w:b/>
        </w:rPr>
        <w:t>E. 5.3</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Brésil.</w:t>
      </w:r>
    </w:p>
    <w:p>
      <w:r>
        <w:t>- 12/21 - A/1381/2023</w:t>
      </w:r>
    </w:p>
    <w:p>
      <w:r>
        <w:rPr>
          <w:b/>
        </w:rPr>
        <w:t>E. 5.4</w:t>
      </w:r>
    </w:p>
    <w:p>
      <w:r>
        <w:t>Selon le Tribunal fédéral, un étranger en séjour irrégulier en Suisse peut, à certaines conditions, déduire du droit au mariage garanti par les art. 12 CEDH et 14 Cst. un droit à pouvoir séjourner en Suisse en vue de s'y marier (ATF 137 I 351 consid 3.5, confirmé par l'ATF 138 I 41 consid. 2). Se basant sur l'art. 17 LEI, le Tribunal fédéral a précisé les conditions à la délivrance d'une autorisation de séjour en vue du mariage dans de tels cas de figure : les autorités de police des étrangers sont tenues de délivrer un titre de séjour en vue de mariage lorsqu'il n'y a pas d'indice que l'étranger entende, par cet acte, invoquer abusivement les règles sur le regroupement familial, et qu'il apparaît clairement qu'il remplira les conditions d'une admission en Suisse après son union. Dans un tel cas, il y aurait en effet disproportion d'exiger de l'étranger qu'il rentre dans son pays pour se marier ou pour y engager à distance une procédure en vue d'obtenir le droit de revenir en Suisse pour se marier. En revanche, dans le cas inverse, soit si, en raison des circonstances, notamment de la situation personnelle de celui-ci, il apparaît d'emblée qu'il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139 I 37 consid. 3.5.2 et les arrêts cités ; arrêt du Tribunal fédéral 2C_585/2018 du 14 janvier 2019 consid. 3.1 et les arrêts cités).</w:t>
      </w:r>
    </w:p>
    <w:p>
      <w:r>
        <w:rPr>
          <w:b/>
        </w:rPr>
        <w:t>E. 5.5</w:t>
      </w:r>
    </w:p>
    <w:p>
      <w:r>
        <w:t>La chambre administrative a déjà confirmé que la délivrance d'une autorisation de séjour en vue de mariage doit s'accompagner, à titre préjudiciel, d'un examen des conditions posées au regroupement familial du futur conjoint (ATA/1059/2021 du 12 octobre 2021 consid. 8b ; ATA/80/2018 du 30 janvier 2018 consid. 4d et l'arrêt cité).</w:t>
      </w:r>
    </w:p>
    <w:p>
      <w:r>
        <w:rPr>
          <w:b/>
        </w:rPr>
        <w:t>E. 5.6</w:t>
      </w:r>
    </w:p>
    <w:p>
      <w:r>
        <w:t>Dans sa teneur en vigueur jusqu'au 31 décembre 2018, l'art. 44 LEI, qui ne confère pas un droit au regroupement familial (ATF 139 I 330 consid. 1.2 et arrêt du Tribunal fédéral 2C_1075/2015 du 28 avril 2016 consid. 1.2 notamment ; ATA/547/2018 du 5 juin 2018 consid 5b) prévoyait que l'autorité compétente pouvait octroyer une autorisation de séjour à la conjointe étrangère ou au conjoint étranger de la ou du titulaire d'une autorisation de séjour et à ses enfants célibataires étrangers de moins de 18 ans s'ils vivaient en ménage commun avec elle ou lui (let. a), disposaient d'un logement approprié (let. b) et ne dépendaient pas de l'aide sociale (let. c). Depuis le 1er janvier 2019, ont été ajoutées la possibilité d'une prolongation de l'autorisation de séjour dans le corps de l'al. 1 de l'art. 44 LEI, de même que les conditions suivantes : ils sont aptes à communiquer dans la langue nationale</w:t>
      </w:r>
    </w:p>
    <w:p>
      <w:r>
        <w:t>- 13/21 - A/1381/2023 parlée au lieu de domicile (let. d) ; la personne à l'origine de la demande de regroupement familial ne perçoit pas de prestations complémentaires annuelles au sens de la loi fédérale sur les prestations complémentaires à l'AVS et à l'AI du 6 octobre 2006 (loi sur les prestations complémentaires, LPC - RS 831.30) ni ne pourrait en percevoir grâce au regroupement familial (let. e). Le nouvel al. 2 précise que pour l'octroi de l'autorisation de séjour, une inscription à une offre d'encouragement linguistique suffit en lieu et place de la condition prévue à l'al. 1 let. d, et l'al. 3 que la condition prévue à l'al. 1 let. d ne s'applique pas aux enfants célibataires de moins de 18 ans. Toujours depuis le 1er janvier 2019 et en vertu du nouvel al. 4, l'octroi et la prolongation d'une autorisation de séjour peuvent être subordonnés à la conclusion d'une convention d'intégration lorsque se présentent des besoins d'intégration particuliers conformément aux critères définis à l'art. 58a LEI.</w:t>
      </w:r>
    </w:p>
    <w:p>
      <w:r>
        <w:rPr>
          <w:b/>
        </w:rPr>
        <w:t>E. 5.7</w:t>
      </w:r>
    </w:p>
    <w:p>
      <w:r>
        <w:t>Selon les Directives et commentaires du Secrétariat d’État aux migrations (SEM), Domaine des étrangers, du 25 octobre 2013, état au 1er juillet 2022 (ci-après : Directives LEI) – qui ne lient pas le juge mais dont celui-ci peut tenir compte pour assurer une application uniforme de la loi envers chaque administré, pourvu qu’elles respectent le sens et le but de la norme applicable –, lorsque le couple concubin a des enfants, le partenaire d’un citoyen suisse ou d’un étranger titulaire d’une autorisation d’établissement ou d’une autorisation de séjour à l’année (titre de séjour C ou B) peut obtenir une autorisation de séjour en application de l'art. 30 al. 1 let. b LEI, en relation avec l’art. 31 OASA, lorsque parents et enfants vivent ensemble, les parents s'occupent ensemble des enfants et veillent à leur entretien et la sécurité et l’ordre publics n’ont pas été enfreints (par analogie avec l’art. 51, en relation avec l’art. 62 LEI ; ch. 5.6.4), cette dernière disposition prévoyant que l’autorité compétente peut révoquer une autorisation, à l’exception de l’autorisation d’établissement, ou une autre décision fondée sur la présente loi, lorsque l’étranger lui-même ou une personne dont il a la charge dépend de l’aide sociale (art. 62 al. 1 let. e LEI). En vertu de l'art. 8 CEDH, quiconque entretient des relations étroites avec un membre de la famille résident en Suisse peut se prévaloir d'un droit à une autorisation. Il est cependant indispensable que ce parent ait un droit de résidence durable en Suisse (ch. 5.6.4). Le bénéficiaire du regroupement familial doit disposer d'un droit de présence assuré en Suisse, fondé sur la nationalité suisse, une autorisation d'établissement ou une autorisation de séjour fondée sur un droit établi (par exemple pour les réfugiés reconnnus). Une durée de dix ans ou plus en Suisse et l'existence de liens personnels qui en découle ne suffisent pas à fonder un droit à l'octroi d'une autorisation de séjour en faveur du partenaire étranger sur la base de l'art. 8 §1 CEDH (ch. 6.17.2.2.). En outre, en application de l'art. 30 al. 1 let. b LEI, en relation avec l'art. 31 OASA, une autorisation de séjour de durée limitée peut en principe être délivrée</w:t>
      </w:r>
    </w:p>
    <w:p>
      <w:r>
        <w:t>- 14/21 - A/1381/2023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(ch. 5.6.5). Les moyens financiers doivent permettre aux membres de la famille de subvenir à leurs besoins sans dépendre de l'aide sociale (art. 44 al. 1 let. c LEI). Les moyens financiers doivent au moins correspondre aux normes de la Conférence suisse des institutions d'action sociale (ci-après :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(ch. 6.4.1.3).</w:t>
      </w:r>
    </w:p>
    <w:p>
      <w:r>
        <w:rPr>
          <w:b/>
        </w:rPr>
        <w:t>E. 5.8</w:t>
      </w:r>
    </w:p>
    <w:p>
      <w:r>
        <w:t>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 Le TAF a déjà eu l'occasion de relever qu'en principe, il ne paraît pas justifié d'exiger un revenu allant au-delà des normes CSIAS et d'appliquer ainsi d'autres critères que ceux pris en compte lors de l'octroi de prestations sociales (arrêts du TAF F-7288/2014 du 5 décembre 2016 consid. 5.3.2 ; E-98/2013 du 21 mars 2013 consid. 4.5). La notion d'aide sociale au sens de l'art. 44 let. c LEI doit être interprétée dans un sens technique. Elle comprend l'aide sociale traditionnelle et les revenus minima d'aide sociale, à l'exclusion des prestations d'assurances sociales, comme les indemnités de chômage, les prestations complémentaires à l'AVS et à l'AI, les</w:t>
      </w:r>
    </w:p>
    <w:p>
      <w:r>
        <w:t>- 15/21 - A/1381/2023 allocations familiales ou la réduction des primes d'assurance-maladie (arrêt du Tribunal fédéral 2C_268/2011 du 22 juillet 2011 consid. 6.2.2 et les références citées ; arrêt du TAF F-7288/2014 précité consid. 5.3.3). 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1'031.-. Ce montant est multiplié par 2,42 pour une famille de cinq personnes (art. 2 al. 1 let. d RIASI).</w:t>
      </w:r>
    </w:p>
    <w:p>
      <w:r>
        <w:rPr>
          <w:b/>
        </w:rPr>
        <w:t>E. 6.1</w:t>
      </w:r>
    </w:p>
    <w:p>
      <w:r>
        <w:t>Aux termes de l'art. 96 al. 1 LEI, les autorités compétentes tiennent compte, en exerçant leur pouvoir d’appréciation, des intérêts publics, de la situation personnelle de l’étranger, ainsi que de son intégration.</w:t>
      </w:r>
    </w:p>
    <w:p>
      <w:r>
        <w:rPr>
          <w:b/>
        </w:rPr>
        <w:t>E. 6.2</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w:t>
      </w:r>
    </w:p>
    <w:p>
      <w:r>
        <w:rPr>
          <w:b/>
        </w:rPr>
        <w:t>E. 7.1</w:t>
      </w:r>
    </w:p>
    <w:p>
      <w:r>
        <w:t>En l'espèce, il ressort des formulaires de demande d'autorisation de séjour que la recourante et sa fille sont arrivées à Genève au printemps 2022. Celle-là ne prétend pas ni a fortiori ne démontre avoir occupé un emploi depuis son arrivée, si bien qu'il faut retenir qu'elle a vécu grâce à l’aide de son fiancé. Les revenus du groupe familial ne suffisaient toutefois manifestement pas aux besoins de la famille, dans la mesure où ils étaient complétés par des aides financières versées par l'hospice. Il est constant à cet égard que le fiancé de la recourante émarge à l'aide sociale depuis le 1er septembre 2013 et a reçu à ce titre plus de CHF 375'000.-. Il a réalisé, selon les deux fiches de salaires figurant au dossier, un salaire allant de CHF 1'400.- à CHF 2'800.- bruts mensuels en juillet et août 2022. Depuis le 1er novembre 2023, il bénéficie d'un contrat de travail pour une durée hebdomadaire moyenne de 19 heures et un salaire horaire de CHF 22.15 brut, soit CHF 1'683.40 mensuellement (CHF 22.15 x 19 x 4). Un tel montant est manifestement insuffisant pour assurer à une famille, composée de deux adultes et trois enfants, une totale indépendance financière, étant relevé que le loyer mensuel de l'appartement s'élève à lui seul à CHF 1'018.-, charges non comprises.</w:t>
      </w:r>
    </w:p>
    <w:p>
      <w:r>
        <w:t>- 16/21 - A/1381/2023 Les démarches entreprises par la ville en vue d'un éventuel engagement du fiancé de la recourante en tant que patrouilleur scolaire n'ont pas débouché sur un contrat de travail. Sa situation professionnelle n'est donc pas meilleure qu'elle l'était au moment où l'OCPM et le TAPI se sont prononcés. La recourante dit bénéficier d'une formation dans le domaine de la coiffure. Il ne ressort toutefois pas du dossier qu’elle aurait, depuis la naissance de C______, cherché du travail notamment dans ce domaine. Son arrivée sur le marché du travail ne paraît de plus pas aller de soi, dans la mesure où elle ne maîtrise pas le français, étant rappelé que l'hospice auprès de qui elle a suivi des cours de français, l'avait classée au niveau débutant 1. Il n'est ainsi pas prévisible que dans un avenir très proche et pour une durée pérenne la recourante réalise un revenu complémentaire à celui de son fiancé suffisant pour subvenir aux besoins du groupe familial et permette à celui-ci de s'affranchir de l'aide sociale. En définitive, sous l'angle de l'art. 44 al. 1 let. c LEI et au regard des circonstances du cas d'espèce, tant l'OCPM que le TAPI, dont la motivation est détaillée et conforme au dossier, ont tenu compte des spécificités de la situation des intéressés pour conclure que la condition de l'absence de dépendance à l'aide sociale n'était pas réalisée.</w:t>
      </w:r>
    </w:p>
    <w:p>
      <w:r>
        <w:rPr>
          <w:b/>
        </w:rPr>
        <w:t>E. 7.2</w:t>
      </w:r>
    </w:p>
    <w:p>
      <w:r>
        <w:t>Sous l'angle de l'art. 8 CEDH, le fiancé de la recourante, au bénéfice d'un permis B, ne dispose pas d'un droit de séjour durable en Suisse, de sorte que c'est à raison que le TAPI a retenu que celle-ci ne pouvait pas se prévaloir de cette disposition (ATA/136/2022 du 8 février 2022 consid. 10b ; Directives LEI ch. 6.17.2.2). Pour ce motif également, la jurisprudence récente de la CourEDH n'est pas applicable au cas d'espèce, ceci à plus forte raison qu'il s'agit de cas concernant des réfugiés pour lesquels il existe des obstacles insurmontables ou majeurs à ce que la famille vive dans le pays d'origine de la personne qui demande à être rejointe. Il y a également lieu de suivre cette juridiction lorsqu'elle a retenu que l'intégration de la recourante n'était pour le surplus pas bonne. Comme déjà relevé, elle n'a jamais déployé d'activité lucrative en Suisse et ne maîtrise qu'imparfaitement le français. Si le fiancé de la recourante a indéniablement fait des efforts pour trouver un emploi complémentaire et pour augmenter son temps de travail, la famille ne fait pas état d’une implication particulière dans la cité et le pays. La durée du séjour en Suisse de la recourante est très brève, puisqu’elle y est arrivée il y a moins de deux ans. Elle s’occupe de sa famille et n’est pas intégrée sur le plan professionnel ou associatif notamment. La chambre de céans ignore les suites de son diabète gestationnel. En toute hypothèse et pour autant que l'intéressée doive être suivie médicalement, la chambre de céans a d'ores et déjà retenu que, même si la prise en charge sera plus compliquée, pour des raisons d'accès aux soins et de</w:t>
      </w:r>
    </w:p>
    <w:p>
      <w:r>
        <w:t>- 17/21 - A/1381/2023 financement des traitements relatifs à diabète, elle pourra être traitée au Brésil (ATA/1309/2019 du 28 août 2019 consid. 6b). Pour ces motifs également, les conditions pour la reconnaissance d'un cas d'extrême gravité ne sont pas réalisées, puisque la recourante ne peut pas se prévaloir d'une très longue durée du séjour en Suisse, d'une intégration sociale particulièrement poussée, ni d'une réussite professionnelle remarquable. Elle ne possède pas de connaissances professionnelles si spécifiques qu'elle ne pourrait les mettre en œuvre au Brésil ni ne souffre d'une maladie grave ne pouvant être traitée qu'en Suisse (arrêt du Tribunal fédéral 2A.543/2001 du 25 avril 2002 consid. 5.2). La fille de la recourante et l'enfant commun du couple, âgés de 8 ans et de bientôt 1 an, sont encore très jeunes. Même si la progression et l'investissement de B______ à l'école – actuellement en 4P – sont bonnes, celle-ci n’a pas encore atteint un niveau de formation susceptible de constituer un obstacle à la poursuite de sa scolarité dans son pays. Elle n'a de plus pas encore atteint la période de l’adolescence, âge déterminant pour le développement, notamment, social. Certes, C______ est né à Genève, toutefois lui et sa sœur restent attachés à leur mère, dont ils partagent la langue et la culture. Ils ne rencontreront donc aucun problème particulier d'intégration et de réintégration en cas de retour au Brésil. Les relations entre les membres du groupe familial pourraient se poursuivre via des visites de part et d'autre, respectivement des contacts téléphoniques ou par Internet. Enfin, et encore à nouveau comme retenu à juste titre par le TAPI, lors de la création de leur famille en 2022, la recourante et son fiancé savaient que celle-là ne bénéficiait d'aucun type de séjour en Suisse. Ils ne pouvaient ignorer que son séjour serait précaire pour le cas où elle viendrait ce nonobstant à s'y installer illégalement. Tous deux ont dès lors pris, en connaissance de cause, le risque de devoir aller vivre dans un autre pays. De surcroît, rien n'empêche les intéressés de se marier à l'étranger, puis de déposer une demande de regroupement familial, une fois qu'ils seront financièrement indépendants. Au regard de l'ensemble des circonstances du présent cas, les intérêts privés de la recourante et de ses enfants à pouvoir bénéficier d’une autorisation de séjour doivent s'effacer face à l'intérêt public à les voir quitter la Suisse. En définitive, sous l'angle des art. 8 CEDH, 13 Cst., 3 al. 1 CDE, 30 al. 1 let. b et 44 LEI, 31 OASA et au regard des circonstances du cas d'espèce, ni l'OCPM ni le TAPI, dont le jugement est détaillé et conforme au dossier, n'ont abusé de leur pouvoir d'appréciation en refusant à la recourante une autorisation de séjour en vue de mariage et « a fortiori » au titre de regroupement familial.</w:t>
      </w:r>
    </w:p>
    <w:p>
      <w:r>
        <w:t>- 18/21 - A/1381/2023</w:t>
      </w:r>
    </w:p>
    <w:p>
      <w:r>
        <w:rPr>
          <w:b/>
        </w:rPr>
        <w:t>E. 8</w:t>
      </w:r>
    </w:p>
    <w:p>
      <w:r>
        <w:t>Il convient encore d’examiner si le renvoi prononcé par l’OCPM est fondé.</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(ATA/822/2021 du 10 août 2021 consid. 4a). Le renvoi d'une personne étrangère ne peut être ordonné que si l'exécution de celui-ci est possible, licite ou peut être raisonnablement exigée (art. 83 al. 1 LEI).</w:t>
      </w:r>
    </w:p>
    <w:p>
      <w:r>
        <w:rPr>
          <w:b/>
        </w:rPr>
        <w:t>E. 8.2</w:t>
      </w:r>
    </w:p>
    <w:p>
      <w:r>
        <w:t>En l'espèce, dès lors qu'il a, à juste titre, refusé l’octroi d’une autorisation de séjour à la recourante, l'intimé devait prononcer son renvoi. Pour le surplus, aucun motif ne permet de retenir que l'exécution du renvoi de la recourante et de ses enfants ne serait pas possible, licite ou ne pourrait raisonnablement être exigé ; il est renvoyé ci-avant s'agissant de ses éventuels problèmes de santé. Entièrement mal fondé, le recours sera rejeté.</w:t>
      </w:r>
    </w:p>
    <w:p>
      <w:r>
        <w:rPr>
          <w:b/>
        </w:rPr>
        <w:t>E. 9</w:t>
      </w:r>
    </w:p>
    <w:p>
      <w:r>
        <w:t>Nonobstant l’issue du litige, il ne sera pas perçu d’émolument, les recourants plaidant au bénéfice de l’assistance juridique.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