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ATA/448/2025 vom 24. April 2025</w:t>
      </w:r>
    </w:p>
    <w:p>
      <w:r>
        <w:t>GE Cour de justice, 2025-04-24, FR</w:t>
      </w:r>
    </w:p>
    <w:p>
      <w:r>
        <w:rPr>
          <w:b/>
        </w:rPr>
        <w:t xml:space="preserve">Quelle: </w:t>
      </w:r>
      <w:r>
        <w:t>https://mcp.opencaselaw.ch/entscheid/ge_gerichte_ATA_448_2025</w:t>
      </w:r>
    </w:p>
    <w:p>
      <w:r>
        <w:t>FR: GE_GERICHTE ATA/448/2025 du 24 avril 2025</w:t>
      </w:r>
    </w:p>
    <w:p>
      <w:r>
        <w:t>IT: GE_GERICHTE ATA/448/2025 del 24 aprile 2025</w:t>
      </w:r>
    </w:p>
    <w:p>
      <w:pPr>
        <w:pStyle w:val="Heading2"/>
      </w:pPr>
      <w:r>
        <w:t>Volltext</w:t>
      </w:r>
    </w:p>
    <w:p>
      <w:r>
        <w:t>RÉPUBLIQUE ET</w:t>
      </w:r>
    </w:p>
    <w:p>
      <w:r>
        <w:t>CANTON DE GENÈVE POUVOIR JUDICIAIRE A/1411/2025-DELIB ATA/448/2025 COUR DE JUSTICE Chambre administrative Décision du 24 avril 2025</w:t>
      </w:r>
    </w:p>
    <w:p>
      <w:r>
        <w:t>dans la cause</w:t>
      </w:r>
    </w:p>
    <w:p>
      <w:r>
        <w:t>A______ recourant</w:t>
      </w:r>
    </w:p>
    <w:p>
      <w:r>
        <w:t>contre CONSEIL D'ÉTAT intimé</w:t>
      </w:r>
    </w:p>
    <w:p>
      <w:r>
        <w:t>- 2/3 - A/1411/2025</w:t>
      </w:r>
    </w:p>
    <w:p>
      <w:r>
        <w:t>Vu le recours interjeté le 19 avril 2025 auprès de la chambre administrative de la Cour de justice (ci-après : la chambre administrative) par le A______ contre le courrier du Conseil d’État du 5 mars 2025 ;</w:t>
      </w:r>
    </w:p>
    <w:p>
      <w:r>
        <w:t>vu l’art. 71 al. 1 de la loi sur la procédure administrative du 12 septembre 1985 (LPA - E 5 10) ;</w:t>
      </w:r>
    </w:p>
    <w:p>
      <w:r>
        <w:t>considérant que la situation juridique de B______, en sa qualité de membre du conseil d’administration des C______ (C______), est susceptible d’être affectée par l’issue de la procédure ;</w:t>
      </w:r>
    </w:p>
    <w:p>
      <w:r>
        <w:t>qu’elle sera dès lors appelée en cause ;</w:t>
      </w:r>
    </w:p>
    <w:p>
      <w:r>
        <w:t>que B______ pourra alors exercer ses droits de partie au sens de l’art. 71 al. 2 LPA ;</w:t>
      </w:r>
    </w:p>
    <w:p>
      <w:r>
        <w:t>LA CHAMBRE ADMINISTRATIVE ordonne l’appel en cause de B______ ; dit qu’une copie du recours, du courrier attaqué, des pièces et de la présente décision seront communiqués à B______ le 30 avril 2025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qu'au Conseil d'État.</w:t>
      </w:r>
    </w:p>
    <w:p>
      <w:r>
        <w:t>Au nom de la chambre administrative : la greffière :</w:t>
      </w:r>
    </w:p>
    <w:p>
      <w:r>
        <w:t>la juge déléguée :</w:t>
      </w:r>
    </w:p>
    <w:p>
      <w:r>
        <w:t>- 3/3 - A/1411/2025</w:t>
      </w:r>
    </w:p>
    <w:p>
      <w:r>
        <w:t>C. MARINHEIRO</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