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ATA/43/2017 vom 17. Januar 2017</w:t>
      </w:r>
    </w:p>
    <w:p>
      <w:r>
        <w:t>GE Cour de justice, 2017-01-17, FR</w:t>
      </w:r>
    </w:p>
    <w:p>
      <w:r>
        <w:rPr>
          <w:b/>
        </w:rPr>
        <w:t xml:space="preserve">Quelle: </w:t>
      </w:r>
      <w:r>
        <w:t>https://mcp.opencaselaw.ch/entscheid/ge_gerichte_ATA_43_2017</w:t>
      </w:r>
    </w:p>
    <w:p>
      <w:r>
        <w:t>FR: GE_GERICHTE ATA/43/2017 du 17 janvier 2017</w:t>
      </w:r>
    </w:p>
    <w:p>
      <w:r>
        <w:t>IT: GE_GERICHTE ATA/43/2017 del 17 gennaio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316 de la loi générale sur les contributions publiques du 9 novembre 1887 - LCP - D 3 05).</w:t>
      </w:r>
    </w:p>
    <w:p>
      <w:r>
        <w:rPr>
          <w:b/>
        </w:rPr>
        <w:t>E. 2</w:t>
      </w:r>
    </w:p>
    <w:p>
      <w:r>
        <w:t>Le présent litige est circonscrit par le jugement attaqué et ainsi limité à la question de savoir si le TAPI a, à juste titre, déclaré le recours de l’intéressé irrecevable en raison de sa tardiveté.</w:t>
      </w:r>
    </w:p>
    <w:p>
      <w:r>
        <w:t>a. En matière de TPC, le contribuable peut recourir au TAPI contre la décision sur réclamation de l'autorité de taxation, dans les trente jours dès sa notification conformément aux art. 44 à 52 de la loi de procédure fiscale du 4 octobre 2001 (LPFisc - D 3 17 ; art. 315 al. 1 LCP). Le délai court dès le lendemain de la notification de la décision (art. 62 al. 3 phr. 1 LPA).</w:t>
      </w:r>
    </w:p>
    <w:p>
      <w:r>
        <w:t>Les écrits doivent parvenir à l’autorité ou être remis à son adresse à un bureau de poste suisse ou à une représentation diplomatique ou consulaire suisse au plus tard le dernier jour du délai avant minuit (art. 17 al. 4 LPA).</w:t>
      </w:r>
    </w:p>
    <w:p>
      <w:r>
        <w:t>- 4/6 - A/2066/2016</w:t>
      </w:r>
    </w:p>
    <w:p>
      <w:r>
        <w:t>b. Les délais fixés par la loi sont des dispositions impératives de droit public. Ils ne sont, en principe, pas susceptibles d’être prolongés (art. 16 al. 1 phr. 1 LPA), restitués ou suspendus, si ce n’est par le législateur lui-même. Celui qui n’agit pas dans le délai prescrit est forclos et la décision en cause acquiert force obligatoire (SJ 2000 I 22 consid. 2 p. 24 ; ATA/261/2016 du 22 mars 2016 ; ATA/1093/2015 du 13 octobre 2015 et les références citées).</w:t>
      </w:r>
    </w:p>
    <w:p>
      <w:r>
        <w:t>Les cas de force majeure sont réservés (art. 16 al. 1 phr. 2 LPA). Tombent sous cette notion, les événements extraordinaires et imprévisibles qui surviennent en dehors de la sphère d’activité de l’intéressé et qui s’imposent à lui de façon irrésistible (SJ 1999 I 119 ; RDAF 1991 p. 45 ; ATA/512/2016 du 14 juin 2016 et les références citées).</w:t>
      </w:r>
    </w:p>
    <w:p>
      <w:r>
        <w:t>Selon l’art. 48 al. 2 LPA, les demandes en reconsidération n’entraînent ni interruption de délai ni effet suspensif.</w:t>
      </w:r>
    </w:p>
    <w:p>
      <w:r>
        <w:t>c. En l’espèce, le recourant ne conteste ni avoir reçu la décision du 19 avril 2016 quelques jours après cette date, ni avoir saisi le TAPI le 17 juin 2016, soit plus de trente jours après la réception de ladite décision. Quant à son courriel du 18 mai 2016 adressé au STPC, l’intéressé confirme, dans son courrier du 22 septembre 2016, le fait qu’il s’agissait d’une demande de sa part de voir ses arguments reconsidérés par le STPC, et non d’une volonté de s’opposer à la position de ce dernier. La demande de reconsidération n’a, au regard de la loi, pas pour effet d’interrompre le délai de recours. Le recourant n’invoque aucun autre élément susceptible de justifier l’écoulement de plus de trente jours entre le moment de la réception de la décision du STPC et celui où il saisit le TAPI, étant au surplus précisé que tant la voie de recours que le délai y relatif étaient clairement mentionnés dans la décision du STPC. Au vu de ces éléments, c’est à juste titre que le TAPI a considéré le recours du 17 juin 2016 tardif et qu’il l’a déclaré irrecevable. Par conséquent, le présent recours devant la chambre de céans doit être rejeté.</w:t>
      </w:r>
    </w:p>
    <w:p>
      <w:r>
        <w:rPr>
          <w:b/>
        </w:rPr>
        <w:t>E. 3</w:t>
      </w:r>
    </w:p>
    <w:p>
      <w:r>
        <w:t>Au vu de ce qui précède, le recours, manifestement mal fondé, sera donc rejeté sans autre acte d’instruction conformément à l’art. 72 LPA.</w:t>
      </w:r>
    </w:p>
    <w:p>
      <w:r>
        <w:t>Un émolument de CHF 500.- sera mis à la charge du recourant, qui succombe (art. 87 al. 1 LPA). Vu l’issue du litige, aucune indemnité de procédure ne lui sera allouée (art. 87 al. 2 LPA).</w:t>
      </w:r>
    </w:p>
    <w:p>
      <w:r>
        <w:t>* * * * *</w:t>
      </w:r>
    </w:p>
    <w:p>
      <w:r>
        <w:t>- 5/6 - A/2066/2016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