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ATA/426/2013 vom 15. Juli 2013</w:t>
      </w:r>
    </w:p>
    <w:p>
      <w:r>
        <w:t>GE Cour de justice, 2013-07-15, FR</w:t>
      </w:r>
    </w:p>
    <w:p>
      <w:r>
        <w:rPr>
          <w:b/>
        </w:rPr>
        <w:t xml:space="preserve">Quelle: </w:t>
      </w:r>
      <w:r>
        <w:t>https://mcp.opencaselaw.ch/entscheid/ge_gerichte_ATA_426_2013</w:t>
      </w:r>
    </w:p>
    <w:p>
      <w:r>
        <w:t>FR: GE_GERICHTE ATA/426/2013 du 15 juillet 2013</w:t>
      </w:r>
    </w:p>
    <w:p>
      <w:r>
        <w:t>IT: GE_GERICHTE ATA/426/2013 del 15 luglio 2013</w:t>
      </w:r>
    </w:p>
    <w:p>
      <w:pPr>
        <w:pStyle w:val="Heading2"/>
      </w:pPr>
      <w:r>
        <w:t>Volltext</w:t>
      </w:r>
    </w:p>
    <w:p>
      <w:r>
        <w:t>RÉPUBLIQUE ET</w:t>
      </w:r>
    </w:p>
    <w:p>
      <w:r>
        <w:t>CANTON DE GENÈVE POUVOIR JUDICIAIRE A/1981/2013-ANIM ATA/426/2013</w:t>
      </w:r>
    </w:p>
    <w:p>
      <w:r>
        <w:t>COUR DE JUSTICE Chambre administrative Décision du 15 juillet 2013</w:t>
      </w:r>
    </w:p>
    <w:p>
      <w:r>
        <w:t>dans la cause</w:t>
      </w:r>
    </w:p>
    <w:p>
      <w:r>
        <w:t>Madame B______ et Monsieur G______ représentés par Me Pascal Junod, avocat contre SERVICE DE LA CONSOMMATION ET DES AFFAIRES VÉTÉRINAIRES</w:t>
      </w:r>
    </w:p>
    <w:p>
      <w:r>
        <w:t>- 2/3 - A/1981/2013 Considérant :</w:t>
      </w:r>
    </w:p>
    <w:p>
      <w:r>
        <w:t>que, le 20 juin 2013, Madame B______ et Monsieur G______ ont formé un recours auprès de la chambre administrative de la Cour de justice (ci-après : la chambre administrative), contre une décision rendue le 6 juin 2013 par le service de la consommation et des affaires vétérinaires, en concluant à titre préalable à la restitution de l'effet suspensif au recours, et à titre principal à l'annulation de la décision attaquée ;</w:t>
      </w:r>
    </w:p>
    <w:p>
      <w:r>
        <w:t>que par lettres datées du 21 juin 2013, envoyées sous pli simple et recommandé, la chambre de céans a invité les recourants à s'acquitter d'une avance de frais d'un montant de CHF 500.- dans un délai échéant le 1er juillet 2013, sous peine d'irrecevabilité de son recours (art. 86 al. 2 de la loi sur la procédure administrative du 12 septembre 1985 - LPA - E 5 10) ;</w:t>
      </w:r>
    </w:p>
    <w:p>
      <w:r>
        <w:t>que par décision du 4 juillet 2013, rendue après un échange d'écritures sur la question, la présidente de la chambre administrative a restitué l'effet suspensif au recours ;</w:t>
      </w:r>
    </w:p>
    <w:p>
      <w:r>
        <w:t>qu'à ce jour, les recourants n'ont pas effectué l'avance de frais, si bien que leur recours, traité selon la procédure simplifiée de l'art. 72 LPA, doit être déclaré irrecevable, conformément à l'art. 86 al. 2 LPA ;</w:t>
      </w:r>
    </w:p>
    <w:p>
      <w:r>
        <w:t>que selon sa pratique générale, la chambre administrative renonce en principe à percevoir un émolument en cas d'irrecevabilité pour non-paiement de l'avance de frais ;</w:t>
      </w:r>
    </w:p>
    <w:p>
      <w:r>
        <w:t>qu'en l'espèce, il se justifie néanmoins d'y faire exception, la chambre administrative ayant dû instruire sur la question de l'effet suspensif et rendre une décision à ce sujet ;</w:t>
      </w:r>
    </w:p>
    <w:p>
      <w:r>
        <w:t>LA CHAMBRE ADMINISTRATIVE déclare irrecevable le recours interjeté le 20 juin 2013 par Madame B______ et Monsieur G______ contre la décision du 6 juin 2013 prise par le service de la consommation et des affaires vétérinaires ; met à la charge des recourants un émolument de CHF 500.-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A/1981/2013 communique la présente décision, en copie, à Me Pascal Junod, avocat des recourants ainsi qu'au service de la consommation et des affaires vétérinaires.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