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ATA/425/2017 vom 11. April 2017</w:t>
      </w:r>
    </w:p>
    <w:p>
      <w:r>
        <w:t>GE Cour de justice, 2017-04-11, FR</w:t>
      </w:r>
    </w:p>
    <w:p>
      <w:r>
        <w:rPr>
          <w:b/>
        </w:rPr>
        <w:t xml:space="preserve">Quelle: </w:t>
      </w:r>
      <w:r>
        <w:t>https://mcp.opencaselaw.ch/entscheid/ge_gerichte_ATA_425_2017</w:t>
      </w:r>
    </w:p>
    <w:p>
      <w:r>
        <w:t>FR: GE_GERICHTE ATA/425/2017 du 11 avril 2017</w:t>
      </w:r>
    </w:p>
    <w:p>
      <w:r>
        <w:t>IT: GE_GERICHTE ATA/425/2017 del 11 aprile 2017</w:t>
      </w:r>
    </w:p>
    <w:p>
      <w:pPr>
        <w:pStyle w:val="Heading2"/>
      </w:pPr>
      <w:r>
        <w:t>Regeste</w:t>
      </w:r>
    </w:p>
    <w:p>
      <w:r>
        <w:t>Résumé: Décisions de l'OCPM refusant la délivrance d'autorisations de séjour aux requérantes, ressortissantes des États-Unis, et prononçant leur renvoi. En l'absence de lien de dépendance, pas de droit au regroupement familial des deux requérantes avec leur fille et soeur, les trois intéressées étant majeures. Pas de cas individuel d'extrême gravité. Renvoi raisonnablement exigible. Décisions confirmées.</w:t>
      </w:r>
    </w:p>
    <w:p>
      <w:pPr>
        <w:pStyle w:val="Heading2"/>
      </w:pPr>
      <w:r>
        <w:t>Erwägungen</w:t>
      </w:r>
    </w:p>
    <w:p>
      <w:r>
        <w:rPr>
          <w:b/>
        </w:rPr>
        <w:t>E. 19</w:t>
      </w:r>
    </w:p>
    <w:p>
      <w:r>
        <w:t>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 du Tribunal fédéral 1C_119/2015 du 16 juin 2015 consid. 2.1).</w:t>
      </w:r>
    </w:p>
    <w:p>
      <w:r>
        <w:t>c. 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ATA/262/2017 du 7 mars 2017 consid. 18c).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(ATA/747/2016 précité consid. 4e et les références citées).</w:t>
      </w:r>
    </w:p>
    <w:p>
      <w:r>
        <w:t>d. En l’espèce, la chambre administrative, qui dispose du même pouvoir de cognition que le TAPI (art. 61 al. 1 et 2 LPA), a tenu une audience de comparution personnelle des parties le 31 octobre 2016, de sorte qu’une éventuelle violation du droit d’être entendu de par le refus de ce dernier de tenir une telle audience serait en tout état de cause réparée.</w:t>
      </w:r>
    </w:p>
    <w:p>
      <w:r>
        <w:t>Par ailleurs, en plus de s’être exprimées oralement, les recourantes ont pu apporter des observations écrites circonstanciées tant devant l’autorité intimée et l’instance précédente, que devant la chambre administrative et verser des pièces à la procédure – notamment des certificats médicaux – pour appuyer leur position. La chambre administrative dispose ainsi d’un dossier complet lui permettant de trancher les griefs soulevés en toute connaissance de cause.</w:t>
      </w:r>
    </w:p>
    <w:p>
      <w:r>
        <w:t>- 9/21 - A/273/2016</w:t>
      </w:r>
    </w:p>
    <w:p>
      <w:r>
        <w:t>Le grief de violation du droit d’être entendu sera par conséquent écarté et il ne sera pas donné suite à la demande d’expertise des recourantes. 3) a. Le litige porte sur la conformité au droit du jugement du TAPI confirmant, d’une part, le refus de délivrance d’autorisations de séjour à Mmes B______ et C______ pour cas individuels d’extrême gravité ainsi qu’au titre du regroupement familial avec Mme A______ et, d’autre part, le prononcé de leur renvoi de Suisse.</w:t>
      </w:r>
    </w:p>
    <w:p>
      <w:r>
        <w:t>b. À cet égard et vu que les recourantes se prévalent, dans leur argumentation, d’avoir fondé une entreprise familiale dans l’édition de livres, la chambre administrative constatera que le litige ne porte pas sur la question de la délivrance d’autorisations de séjour avec activité lucrative, problématique dont ne traitent pas les décisions litigieuses et dès lors exorbitante au présent litige. 4)</w:t>
      </w:r>
    </w:p>
    <w:p>
      <w:r>
        <w:t>Le TAPI a admis la recevabilité des recours de Mmes B______, C______ et A______ contre chacune des deux décisions litigieuses.</w:t>
      </w:r>
    </w:p>
    <w:p>
      <w:r>
        <w:t>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(ATA/901/2016 du 25 octobre 2016 consid. 2 ; ATA/623/2016 du 19 juillet 2016 consid. 4).</w:t>
      </w:r>
    </w:p>
    <w:p>
      <w:r>
        <w:t>b. Selon la jurisprudence, 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 137 II 40 consid. 2.3 ; arrêt du Tribunal fédéral 1C_837/2013 du 11 avril 2014 consid. 1.1). Il faut donc que le recourant ait un intérêt pratique à l’admission du recours, c'est-à-dire que cette admission soit propre à lui procurer un avantage de nature économique, matérielle ou idéale (ATF 138 II 162 consid. 2.1.2 ; 137 II 30 consid. 2 ; 137 II 40 consid. 2.6.3 ; arrêt du Tribunal fédéral 1C_152/2012 du</w:t>
      </w:r>
    </w:p>
    <w:p>
      <w:r>
        <w:rPr>
          <w:b/>
        </w:rPr>
        <w:t>E. 21</w:t>
      </w:r>
    </w:p>
    <w:p>
      <w:r>
        <w:t>mai 2012 consid. 2.1 ; ATA/767/2016 du 13 septembre 2016 consid. 2b). Un intérêt seulement indirect à l’annulation ou à la modification de la décision attaquée n’est pas suffisant (ATF 138 V 292 consid. 4 ; arrêt du Tribunal fédéral 1C_665/2013 du 24 mars 2014 consid. 3.1).</w:t>
      </w:r>
    </w:p>
    <w:p>
      <w:r>
        <w:t>c. En l’espèce, les trois recourantes ont contesté conjointement les deux décisions de l’autorité intimée devant le TAPI, qui a déclaré sans réserve l’ensemble des recours recevables.</w:t>
      </w:r>
    </w:p>
    <w:p>
      <w:r>
        <w:t>- 10/21 - A/273/2016</w:t>
      </w:r>
    </w:p>
    <w:p>
      <w:r>
        <w:t>Mme A______, qui est au bénéfice d’une autorisation d’établissement en Suisse, n’est cependant touchée qu’indirectement par les deux décisions litigieuses, qui ne concernent pas directement sa situation, mais celles de sa mère et sa sœur. Elle n’avait dès lors pas la qualité pour recourir devant le TAPI contre les deux décisions litigieuses et ses recours devant l’instance précédente auraient dû être déclarés irrecevables.</w:t>
      </w:r>
    </w:p>
    <w:p>
      <w:r>
        <w:t>Par ailleurs, Mme B______ n’est touchée directement que par la décision la concernant et a également un intérêt uniquement indirect à l’annulation de la décision concernant Mme C______. Seul son recours devant le TAPI dirigé contre la décision dont elle était la destinataire était ainsi recevable et son recours contre la décision relative à Mme C______ aurait dû être déclaré irrecevable.</w:t>
      </w:r>
    </w:p>
    <w:p>
      <w:r>
        <w:t>Il en va de même s’agissant de Mme C______, dont seul le recours devant le TAPI contre la décision la concernant était recevable, à l’exclusion de celui contre la décision relative à sa mère.</w:t>
      </w:r>
    </w:p>
    <w:p>
      <w:r>
        <w:t>Au vu de ce qui précède, le jugement du TAPI sera confirmé en tant qu’il déclare recevables les recours de Mme B______ contre la décision à son sujet et de Mme C______ contre la décision la concernant. Il sera annulé en tant qu’il déclare recevables les recours de Mme A______ contre les deux décisions, de Mme B______ contre la décision relative à Mme C______ et de Mme C______ contre la décision concernant Mme B______. 5)</w:t>
      </w:r>
    </w:p>
    <w:p>
      <w:r>
        <w:t>Mmes B______ et C______ invoquent premièrement une violation de leur droit au regroupement familial avec Mme A______. Elles reprochent ainsi à l’instance précédente et à l’autorité intimée d’avoir violé l’art. 8 de la Convention de sauvegarde des droits de l’homme et des libertés fondamentales du 4 novembre 1950 (CEDH - RS 0.101).</w:t>
      </w:r>
    </w:p>
    <w:p>
      <w:r>
        <w:t>a. L’art. 8 CEDH protège le droit au respect de la vie privée et familiale. Il permet de prétendre à la délivrance d’une autorisation de séjour et de remettre ainsi en cause le renvoi dans son principe. En effet, un étranger peut, selon les circonstances, se prévaloir du droit au respect de sa vie privée et familiale pour s’opposer à une éventuelle séparation de sa famille. Encore faut-il, pour pouvoir invoquer cette disposition, que la relation entre l’étranger et la personne de sa famille ayant le droit de résider durablement en Suisse soit étroite et effective (ATF 130 II 281 consid. 3.1 ; 129 II 193 consid. 5.3.1). Ce qui est déterminant, sous l'angle de l'art. 8 § 1 CEDH, est la réalité et le caractère effectif des liens qu'un étranger a tissé avec le membre de sa famille qui bénéficie d'un droit de résider en Suisse (ATF 135 I 143 consid. 3.1 p. 148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w:t>
      </w:r>
    </w:p>
    <w:p>
      <w:r>
        <w:t>- 11/21 - A/273/2016</w:t>
      </w:r>
    </w:p>
    <w:p>
      <w:r>
        <w:t>b. Les relations visées par l’art. 8 CEDH sont avant tout celles qui existent entre époux ainsi que les relations entre parents et enfants mineurs vivant en ménage commun (ATF 135 I 143 consid. 1.3.2 ; 127 II 60 consid. 1d/aa). S’agissant d’autres relations entre proches parents, comme celles entre frères et sœurs, la protection de l’art. 8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 arrêts du Tribunal fédéral 2C_537/2012 du 8 juin 2012 consid. 3.2 ; 2D_139/2008 du 5 mars 2009 consid. 2.3). En revanche, des difficultés économiques ou d'autres problèmes d'organisation ne sauraient être assimilés à un handicap ou une maladie grave rendant irremplaçable l'assistance de proches parents (arrêts du Tribunal fédéral 2C_614/2013 du 28 mars 2014 consid. 3.1 ; 2C_817/2010 du 24 mars 2011 consid. 4). Le seul manque de moyens financiers ne fonde pas un droit à se prévaloir de l'art. 8 CEDH pour obtenir le droit de séjourner auprès de personnes de la famille susceptibles de pourvoir à l'entretien manquant (arrêt du Tribunal fédéral 2C_614/2013 précité consid. 3.1).</w:t>
      </w:r>
    </w:p>
    <w:p>
      <w:r>
        <w:t>c. En l’espèce, Mmes B______ et C______ affirment avoir un droit au regroupement familial avec leur fille et sœur, Mme A______, au bénéfice d’un permis d’établissement en Suisse.</w:t>
      </w:r>
    </w:p>
    <w:p>
      <w:r>
        <w:t>S’agissant de relations entre une mère et sa fille, majeures, et entre sœurs, la protection de la vie privée et familiale n’est susceptible de s’appliquer qu’en présence d’un lien de dépendance particulier. Or, si les requérantes affirment toutes deux être dépendantes de leur fille et sœur, en raison de leur situation de santé physique et psychique, il ne ressort pas du dossier qu’il existe entre Mme A______ et sa mère, d’une part, et entre Mme A______ et sa sœur, d’autre part, des liens de dépendance au sens de la jurisprudence susmentionnée.</w:t>
      </w:r>
    </w:p>
    <w:p>
      <w:r>
        <w:t>En effet, si Mme B______, 78 ans, est relativement âgée, rien n’indique qu’elle souffre de problèmes de santé particuliers. Le certificat médical du Dr G______ n’indique l’existence d’aucune affection physique, ni même simplement de faiblesses dues à l’âge, l’empêchant d’être autonome. Les recourantes ont d’ailleurs indiqué, dans leurs actes de recours devant le TAPI, que Mme B______ jardinait, peignait et écrivait, ce qui démontre qu’elle a de bonnes capacités physiques et psychiques. Quant aux affections psychiques décrites dans le même certificat médical, le médecin les traite comme des éléments simplement rapportés par l’intéressée lors d’une consultation survenue en septembre 2016, sans indiquer les avoir lui-même constatées, ni avoir effectué un suivi à cet égard. En tout état de cause, même à considérer les symptômes de syndrome anxio-dépressif en</w:t>
      </w:r>
    </w:p>
    <w:p>
      <w:r>
        <w:t>- 12/21 - A/273/2016 cause comme avérés, ils ne pourraient être qualifiés de maladie grave rendant Mme B______ dépendante de sa fille établie à Genève. À cet égard, et comme l’a à juste titre constaté le TAPI, son autre fille, Mme C______, a parfaitement été à même de s’occuper d’elle durant les nombreuses années pendant lesquelles elles ont vécu ensemble aux États-Unis, ceci y compris au moment où elle aurait – selon ses déclarations, telles que rapportées dans le certificat médical – souffert d’une dépression sévère. Mme B______ ne souffre par conséquent pas d’un handicap ou d’une maladie grave et il n’existe pas de lien de dépendance particulier entre cette dernière et Mme A______.</w:t>
      </w:r>
    </w:p>
    <w:p>
      <w:r>
        <w:t>En ce qui concerne Mme C______, si elle affirme également ne pas pouvoir être autonome de sa sœur, cette allégation, non étayée, n’est aucunement confirmée par le dossier. Le contenu du certificat médical du Dr G______ à son propos ne fait d’ailleurs que confirmer cette conclusion, puisqu’il ne rapporte l’existence d’aucun handicap ou maladie grave, mais simplement d’un récent syndrome anxio-dépressif, uniquement lié à la perspective de son retour aux États- Unis.</w:t>
      </w:r>
    </w:p>
    <w:p>
      <w:r>
        <w:t>Au surplus, comme l’a constaté l’instance précédente, si les requérantes affirment être financièrement dépendantes de Mme A______ et souhaiter diminuer les coûts en n’ayant plus qu’un seul ménage, de tels motifs financiers ne suffisent pas à fonder un droit au regard de l’art. 8 CEDH.</w:t>
      </w:r>
    </w:p>
    <w:p>
      <w:r>
        <w:t>Force est dès lors de constater que les requérantes ne peuvent se prévaloir d’un droit au regroupement familiale avec leur fille et sœur pour obtenir l’octroi d’une autorisation de séjour fondée sur l’art. 8 § 1 CEDH. Le grief sera par conséquent écarté. 6) a. Selon l’art. 30 al. 1 let. b de la loi fédérale sur les étrangers du 16 décembre 2005 (LEtr - RS 142.20), il est possible de déroger aux conditions d’admission d’un étranger en Suisse pour tenir compte d’un cas individuel d’extrême gravité. Dans un tel cas, une autorisation de séjour peut être octroyée (art. 31 al. 1 ab initio de l’ordonnance relative à l'admission, au séjour et à l'exercice d'une activité lucrative du 24 octobre 2007 (OASA - RS 142.201). Aux termes de l’art. 31 al. 1 OASA,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(ATA/828/2016 du 4 octobre 2016</w:t>
      </w:r>
    </w:p>
    <w:p>
      <w:r>
        <w:t>- 13/21 - A/273/2016 consid. 6a ; SEM, Directives et commentaire, Domaine des étrangers, 2013, état au 6 mars 2017, ch. 5.6.12)</w:t>
      </w:r>
    </w:p>
    <w:p>
      <w:r>
        <w:t>b.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ATA/287/2016 du 5 avril 2016 consid. 3c et les arrêts cités). L’autorité doit néanmoins procéder à l’examen de l’ensemble des circonstances du cas d’espèce pour déterminer l’existence d’un cas de rigueur (ATF 128 II 200 consid. 4 ; 124 II 110 consid. 2).</w:t>
      </w:r>
    </w:p>
    <w:p>
      <w:r>
        <w:t>c.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ATA/827/2016 du 4 octobre 2016 consid. 6b).</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w:t>
      </w:r>
    </w:p>
    <w:p>
      <w:r>
        <w:t>- 14/21 - A/273/2016 normalement pas des liens si étroits avec la Suisse qu’ils justifieraient une exception (ATF 124 II 110 consid. 2 ; arrêt du Tribunal fédéral 2A.429/2003 du</w:t>
      </w:r>
    </w:p>
    <w:p>
      <w:r>
        <w:rPr>
          <w:b/>
        </w:rPr>
        <w:t>E. 26</w:t>
      </w:r>
    </w:p>
    <w:p>
      <w:r>
        <w:t>novembre 2003 consid. 3 ; ATA/828/2016 précité consid. 8d).</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w:t>
      </w:r>
    </w:p>
    <w:p>
      <w:r>
        <w:rPr>
          <w:b/>
        </w:rPr>
        <w:t>E. 30</w:t>
      </w:r>
    </w:p>
    <w:p>
      <w:r>
        <w:t>juin 2015 consid. 5.1.4 ; C-6379/2012 et C-6377/2012 du 17 novembre 2014 consid. 4.3 ; C-1240/2012 du 24 juillet 2014 consid. 5.3 ; C-636/2010 du 14 décembre 2010 consid. 5.3 ; ATA/827/2016 précité consid. 8b).</w:t>
      </w:r>
    </w:p>
    <w:p>
      <w:r>
        <w:t>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2007/44 consid. 5 ; C-912/2015 du 23 novembre 2015 consid. 4.3.2 ; ATA/828/2016 précité consid. 6d).</w:t>
      </w:r>
    </w:p>
    <w:p>
      <w:r>
        <w:t>e.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ATA/827/2016 précité consid. 7a).</w:t>
      </w:r>
    </w:p>
    <w:p>
      <w:r>
        <w:t>- 15/21 - A/273/2016</w:t>
      </w:r>
    </w:p>
    <w:p>
      <w:r>
        <w:t>f. En l’espèce, Mmes B______ et C______, âgées de 78 et 48 ans, ont passé toute leur vie aux États-Unis et ne se sont installées en Suisse que durant l’été 2014, il y a moins de trois ans. La durée de leur séjour, effectué dans un premier temps en tant que touristes, puis en vertu de la tolérance des autorités cantonales pendant la procédure de demande d’autorisation de séjour, doit ainsi être qualifiée de brève, ceci d’autant plus au regard des longues années passées dans leur pays d’origine.</w:t>
      </w:r>
    </w:p>
    <w:p>
      <w:r>
        <w:t>Par ailleurs, le seul fait d’avoir une fille et sœur à Genève, de ressentir un attrait pour la culture suisse et de souhaiter y monter une maison d’édition ne saurait suffire à retenir l’existence d’une intégration socioprofessionnelle exceptionnelle de Mmes B______ et C______ au sens de la jurisprudence susmentionnée. Le TAPI a à cet égard, à juste titre, constaté que l’examen de l’intégration socioprofessionnelle doit se faire par rapport à la personne des requérantes, et non par rapport à Mme A______, de sorte que la situation professionnelle de cette dernière et de son entreprise n’est ici pas pertinente.</w:t>
      </w:r>
    </w:p>
    <w:p>
      <w:r>
        <w:t>Finalement, si les requérantes ne sont pas autonomes financièrement aux États-Unis, les circonstances économiques affectant l’ensemble de la population américaine ne sont pas pertinentes dans le cadre de l’examen du cas individuel d’extrême gravité et les éléments de convenance personnelle invoqués – proximité avec Mme A______, dont elles ont déjà vécu séparées pendant de très nombreuses années, rationalisation de coûts, proximité de plantes à vertus médicinales – ne permettent en rien d’établir qu’elles se trouveraient dans une situation si grave qu’on ne pourrait exiger qu’elles tentent de se réadapter à leur existence passée.</w:t>
      </w:r>
    </w:p>
    <w:p>
      <w:r>
        <w:t>Au surplus, aucun motif médical n’entre en considération, conformément à l’analyse effectuée précédemment, étant par ailleurs précisé que les requérantes ne suivent pas, à teneur du dossier, de traitement médical et étant en outre souligné que le syndrome anxio-dépressif rapporté par Mme B______ est antérieur à son arrivée en Suisse.</w:t>
      </w:r>
    </w:p>
    <w:p>
      <w:r>
        <w:t>Dans ces circonstances, Mmes B______ et C______ ne se trouvent pas dans une situation individuelle d’extrême gravité. Le grief sera écarté. 7)</w:t>
      </w:r>
    </w:p>
    <w:p>
      <w:r>
        <w:t>Mmes B______ et C______ affirment que l’exécution de leur renvoi serait inexigible.</w:t>
      </w:r>
    </w:p>
    <w:p>
      <w:r>
        <w:t>a. Tout étranger dont l’autorisation est refusée est renvoyé de Suisse (art. 64 al. 1 let. c LEtr). La décision de renvoi est assortie d’un délai de départ raisonnable (art. 64d al. 1 LEtr).</w:t>
      </w:r>
    </w:p>
    <w:p>
      <w:r>
        <w:t>b. Les autorités cantonales peuvent toutefois proposer au SEM d’admettre provisoirement un étranger si l’exécution du renvoi ou de l’expulsion n’est pas</w:t>
      </w:r>
    </w:p>
    <w:p>
      <w:r>
        <w:t>- 16/21 - A/273/2016 possible, n’est pas licite ou ne peut être raisonnablement exigée (art. 83 al. 1 et 6 LEtr). 8) a. L’exécution de la décision ne peut être raisonnablement exigée si le renvoi ou l’expulsion de l’étranger dans son pays d’origine ou de provenance le met concrètement en danger, par exemple en cas de guerre, de guerre civile ou de violence généralisée (art. 83 al. 4 LEtr).</w:t>
      </w:r>
    </w:p>
    <w:p>
      <w:r>
        <w:t>b. Cette disposition s'applique en premier lieu aux « réfugiés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ATAF 2010/41 consid 8.3.6 ; arrêts du Tribunal administratif fédéral D-5434/2009 du 4 février 2013 consid. 15.1 et E-5092/2013 du 29 octobre 2013 consid 6.1 ; ATA/1022/2016 du 6 décembre 2016 consid. 6d).</w:t>
      </w:r>
    </w:p>
    <w:p>
      <w:r>
        <w:t>c.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fédéral E-3320/2016 du 6 juin 2016 et les références citées ; ATA/598/2016 du 12 juillet 2016 consid. 7d).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(arrêt du Tribunal administratif fédéral E-1839/2008 du 2 février 2012 consid. 4.4 et la jurisprudence citée ; ATA/920/2016 du 1er novembre 2016 consid. 8c). Ainsi, si les soins essentiels nécessaires peuvent être assurés dans le pays d'origine ou de provenance de l'étranger concerné, cas échéant avec d'autres médications que celles prescrites en Suisse, l'exécution du renvoi sera raisonnablement exigible. Elle ne le sera plus, en raison de l’absence de possibilités de traitement adéquat, si l’état de santé de l’intéressé se dégradait très rapidement au point de conduire d’une manière</w:t>
      </w:r>
    </w:p>
    <w:p>
      <w:r>
        <w:t>- 17/21 - A/273/2016 certaine à la mise en danger concrète de sa vie ou à une atteinte sérieuse, durable, et notablement plus grave de son intégrité physique (arrêt du Tribunal administratif fédéral E-2693/2016 du 30 mai 2016 consid. 4.1 et les références citées ; ATA/598/2016 du 12 juillet 2016 consid. 7d).</w:t>
      </w:r>
    </w:p>
    <w:p>
      <w:r>
        <w:t>d. En l’espèce, Mmes B______ et C______ ont vécu toute leur vie aux États- Unis, mais ne souhaitent pas y retourner car elles préfèreraient rester en Suisse avec leur fille et sœur. Cependant, et contrairement à ce qu’elles affirment, un renvoi dans leur pays d’origine ne les mettra aucunement dans un danger concret au sens de la jurisprudence susmentionnée, aucun motif de santé n’entrant ici non plus en considération, en conformité avec les éléments déjà examinés ci-dessus.</w:t>
      </w:r>
    </w:p>
    <w:p>
      <w:r>
        <w:t>Au vu ce qui précède, l’exécution du renvoi de Mmes B______ et C______ n’est pas inexigible et le grief sera écarté.</w:t>
      </w:r>
    </w:p>
    <w:p>
      <w:r>
        <w:t>Il ne ressort au surplus pas du dossier qu’elle serait illicite ou impossible. 9)</w:t>
      </w:r>
    </w:p>
    <w:p>
      <w:r>
        <w:t>Dans ces circonstances, les deux décisions de l’OCPM sont conformes au droit. Le recours contre le jugement du TAPI sera partiellement admis et ce dernier sera annulé en tant qu’il déclare recevables les recours de Mme A______ contre les deux décisions attaquées, de Mme B______ contre la décision concernant Mme C______ et de Mme C______ contre la décision relative à Mme B______, lesquels seront déclarés irrecevables. Le jugement du TAPI sera confirmé pour le surplus. 10) Vu l’issue du litige et dans la mesure où l’admission partielle du recours ne porte que sur un point d’importance mineure, un émolument de CHF 800.-, comprenant les frais d’interprète de CHF 80.-, sera mis à la charge des recourantes, prises conjointement et solidairement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