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ATA/41/2009 vom 8. Dezember 2008</w:t>
      </w:r>
    </w:p>
    <w:p>
      <w:r>
        <w:t>GE Cour de justice, 2008-12-08, FR</w:t>
      </w:r>
    </w:p>
    <w:p>
      <w:r>
        <w:rPr>
          <w:b/>
        </w:rPr>
        <w:t xml:space="preserve">Quelle: </w:t>
      </w:r>
      <w:r>
        <w:t>https://mcp.opencaselaw.ch/entscheid/ge_gerichte_ATA_41_2009</w:t>
      </w:r>
    </w:p>
    <w:p>
      <w:r>
        <w:t>FR: GE_GERICHTE ATA/41/2009 du 8 décembre 2008</w:t>
      </w:r>
    </w:p>
    <w:p>
      <w:r>
        <w:t>IT: GE_GERICHTE ATA/41/2009 del 8 dicembre 2008</w:t>
      </w:r>
    </w:p>
    <w:p>
      <w:pPr>
        <w:pStyle w:val="Heading2"/>
      </w:pPr>
      <w:r>
        <w:t>Volltext</w:t>
      </w:r>
    </w:p>
    <w:p>
      <w:r>
        <w:t>RÉPUBLIQUE ET</w:t>
      </w:r>
    </w:p>
    <w:p>
      <w:r>
        <w:t>CANTON DE GENÈVE POUVOIR JUDICIAIRE A/187/2009-DISCFP ATA/41/2009 DÉCISION DE LA PRÉSIDENTE DU TRIBUNAL ADMINISTRATIF du 21 janvier 2009 sur mesures provisionnelles</w:t>
      </w:r>
    </w:p>
    <w:p>
      <w:r>
        <w:t>dans la cause</w:t>
      </w:r>
    </w:p>
    <w:p>
      <w:r>
        <w:t>Monsieur B______ représenté par Me Robert Assael, avocat contre COMMUNE DE V______</w:t>
      </w:r>
    </w:p>
    <w:p>
      <w:r>
        <w:t>- 2/4 - A/187/2009</w:t>
      </w:r>
    </w:p>
    <w:p>
      <w:r>
        <w:t>Vu la décision du 8 décembre 2008, par laquelle la commune de V______ a ordonné l’ouverture d’une enquête administrative à l’encontre de Monsieur B______ et nommé Monsieur Jean-Claude Stevan enquêteur, assisté de Maître Catherine Chirazi ;</w:t>
      </w:r>
    </w:p>
    <w:p>
      <w:r>
        <w:t>vu le recours interjeté par M. B______ à l’encontre de cette décision pendant devant le Tribunal administratif (cause A/4717/2008) ;</w:t>
      </w:r>
    </w:p>
    <w:p>
      <w:r>
        <w:t>vu la décision du 20 janvier 2009 de la commune de V______ rejetant la demande de récusation de M. Stevan présentée par M. B______, dite décision étant déclarée exécutoire nonobstant recours ;</w:t>
      </w:r>
    </w:p>
    <w:p>
      <w:r>
        <w:t>vu la convocation datée du 14 janvier 2009 de la commune de V______ adressée à M. B______ pour une audience d’enquêtes fixée au 22 janvier 2009 dès 09h00 ;</w:t>
      </w:r>
    </w:p>
    <w:p>
      <w:r>
        <w:t>vu le recours avec requête de mesures provisionnelles urgentes déposé le 21 janvier 2009 par M. B______ au greffe du Tribunal administratif à l’encontre de la décision du 20 janvier 2009 précitée, concluant notamment à l’annulation de l’audience d’enquêtes convoquée pour le 22 janvier 2009 à 09h00, à ce qu’aucun acte d’instruction dans le cadre de l’enquête administrative ordonnée le 8 décembre 2008 ne puisse être exécuté jusqu’à droit jugé sur le présent recours et à la restitution de l’effet suspensif au recours, avec suite de frais et dépens ; considérant en droit :</w:t>
      </w:r>
    </w:p>
    <w:p>
      <w:r>
        <w:t>que des mesures provisionnelles peuvent être prises en application de l’article 21 de la loi sur la procédure administrative du 12 septembre 1985 (LPA - E 5 10) (ATA/272/2007 du 31 mai 2007) ;</w:t>
      </w:r>
    </w:p>
    <w:p>
      <w:r>
        <w:t>que ces mesures sont ordonnées par le président, s’agissant d’une autorité collégiale ou d’une juridiction administrative (art. 21 al. LPA) ;</w:t>
      </w:r>
    </w:p>
    <w:p>
      <w:r>
        <w:t>que les mesures provisionnelles peuvent également servir à la sauvegarde d’intérêts compromis (ATA/272/2007 précité et les références citées) ;</w:t>
      </w:r>
    </w:p>
    <w:p>
      <w:r>
        <w:t>qu’en l’espèce, à l’intérêt public de la commune de diligenter l’enquête administrative qu’elle a ordonnée s’oppose l’intérêt privé du recourant à ce que celle-ci se déroule dans le respect de ses droits ;</w:t>
      </w:r>
    </w:p>
    <w:p>
      <w:r>
        <w:t>que la garantie d’impartialité d’une autorité administrative découle de l’article 29 de la Constitution fédérale de la Confédération suisse du 18 avril 1999 (Cst. - RS 101) ;</w:t>
      </w:r>
    </w:p>
    <w:p>
      <w:r>
        <w:t>que la jurisprudence du Tribunal fédéral y relative enseigne que la question de la récusation d’un enquêteur doit être jugée avant que tout acte de procédure ne puisse être exécuté (ATF 126 I 203) ;</w:t>
      </w:r>
    </w:p>
    <w:p>
      <w:r>
        <w:t>- 3/4 - A/187/2009</w:t>
      </w:r>
    </w:p>
    <w:p>
      <w:r>
        <w:t>qu’il en résulte qu’en l’état, la poursuite de l’enquête administrative et notamment l’audience du 22 janvier 2009 ne saurait être maintenue ;</w:t>
      </w:r>
    </w:p>
    <w:p>
      <w:r>
        <w:t>qu’en effet, l’intérêt privé du recourant au respect de ses droits l’emporte sur l’intérêt public de la commune au déroulement immédiat de l’enquête administrative ;</w:t>
      </w:r>
    </w:p>
    <w:p>
      <w:r>
        <w:t>qu’il se justifie de faire droit à la requête des mesures provisionnelles sollicitées ;</w:t>
      </w:r>
    </w:p>
    <w:p>
      <w:r>
        <w:t>qu’en revanche, il n’y a pas péril en la demeure concernant la question de l’effet suspensif attaché au recours ;</w:t>
      </w:r>
    </w:p>
    <w:p>
      <w:r>
        <w:t>qu’ainsi un délai au 30 janvier 2009 sera imparti à la commune pour se déterminer sur cette question ;</w:t>
      </w:r>
    </w:p>
    <w:p>
      <w:r>
        <w:t>vu l’article 5 alinéa 1 du règlement du Tribunal administratif du 1er janvier 2009 ; PAR CES MOTIFS LA PRÉSIDENTE DU TRIBUNAL ADMINISTRATIF admet la requête de mesures provisionnelles ; dit que l’audience d’enquêtes prévue pour le 22 janvier 2009 à 09h00 dans les locaux de la mairie de V______ est annulée ; fait interdiction à la commune de V______ de procéder à tout acte d’instruction en relation avec l’enquête administrative ordonnée le 8 décembre 2008 jusqu’à droit jugé dans la présente procédure ; dit que la présente interdiction est signifiée sous la menace de la peine prévue par l’article 292 du Code pénal suisse du 21 décembre 1937 (CP - RS 311.0) ; impartit à la commune de V______ un délai au 30 janvier 2009 pour se déterminer sur la question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- 4/4 - A/187/2009 communique la présente décision, en copie, par télécopieur et sous pli recommandé, à Me Robert Assaël, avocat du recourant ainsi qu'à la commune de V______.</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