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ATA/416/2011 vom 28. Juni 2011</w:t>
      </w:r>
    </w:p>
    <w:p>
      <w:r>
        <w:t>GE Cour de justice, 2011-06-28, FR</w:t>
      </w:r>
    </w:p>
    <w:p>
      <w:r>
        <w:rPr>
          <w:b/>
        </w:rPr>
        <w:t xml:space="preserve">Quelle: </w:t>
      </w:r>
      <w:r>
        <w:t>https://mcp.opencaselaw.ch/entscheid/ge_gerichte_ATA_416_2011</w:t>
      </w:r>
    </w:p>
    <w:p>
      <w:r>
        <w:t>FR: GE_GERICHTE ATA/416/2011 du 28 juin 2011</w:t>
      </w:r>
    </w:p>
    <w:p>
      <w:r>
        <w:t>IT: GE_GERICHTE ATA/416/2011 del 28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LOJ ; 63 al. 1 let. a de la loi sur la procédure administrative du 12 septembre 1985 - LPA - E 5 10 dans leur teneur au 31 décembre 2010).</w:t>
      </w:r>
    </w:p>
    <w:p>
      <w:r>
        <w:rPr>
          <w:b/>
        </w:rPr>
        <w:t>E. 3</w:t>
      </w:r>
    </w:p>
    <w:p>
      <w:r>
        <w:t>En l’espèce, M. S______, titulaire d’un permis d’établissement depuis le</w:t>
      </w:r>
    </w:p>
    <w:p>
      <w:r>
        <w:rPr>
          <w:b/>
        </w:rPr>
        <w:t>E. 7</w:t>
      </w:r>
    </w:p>
    <w:p>
      <w:r>
        <w:t>mai 2007, a déposé auprès de l’OCP une demande de regroupement familial le</w:t>
      </w:r>
    </w:p>
    <w:p>
      <w:r>
        <w:rPr>
          <w:b/>
        </w:rPr>
        <w:t>E. 9</w:t>
      </w:r>
    </w:p>
    <w:p>
      <w:r>
        <w:t>En conséquence, il apparaît que tant l’OCP que la commission ont abusé du pouvoir d’appréciation qui est le leur et n’ont pas respecté l’art. 43 LEtr, de sorte que ces décisions seront annulées et la cause renvoyée à l’OCP pour qu’il délivre à M. S______ l’autorisation requise.</w:t>
      </w:r>
    </w:p>
    <w:p>
      <w:r>
        <w:rPr>
          <w:b/>
        </w:rPr>
        <w:t>E. 10</w:t>
      </w:r>
    </w:p>
    <w:p>
      <w:r>
        <w:t>Le recours sera admis. Vu l’issue du litige, un émolument de CHF 400.- sera mis à la charge de l’OCP. Une indemnité de procédure de CHF 1'000.- sera allouée au recourant à charge de l’Etat de Genève (art. 87 LPA).</w:t>
      </w:r>
    </w:p>
    <w:p>
      <w:r>
        <w:t>- 8/10 - A/3814/2009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