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ATA/375/2014 vom 20. Mai 2014</w:t>
      </w:r>
    </w:p>
    <w:p>
      <w:r>
        <w:t>GE Cour de justice, 2014-05-20, FR</w:t>
      </w:r>
    </w:p>
    <w:p>
      <w:r>
        <w:rPr>
          <w:b/>
        </w:rPr>
        <w:t xml:space="preserve">Quelle: </w:t>
      </w:r>
      <w:r>
        <w:t>https://mcp.opencaselaw.ch/entscheid/ge_gerichte_ATA_375_2014</w:t>
      </w:r>
    </w:p>
    <w:p>
      <w:r>
        <w:t>FR: GE_GERICHTE ATA/375/2014 du 20 mai 2014</w:t>
      </w:r>
    </w:p>
    <w:p>
      <w:r>
        <w:t>IT: GE_GERICHTE ATA/375/2014 del 20 maggio 2014</w:t>
      </w:r>
    </w:p>
    <w:p>
      <w:pPr>
        <w:pStyle w:val="Heading2"/>
      </w:pPr>
      <w:r>
        <w:t>Erwägungen</w:t>
      </w:r>
    </w:p>
    <w:p>
      <w:r>
        <w:rPr>
          <w:b/>
        </w:rPr>
        <w:t>E. 2</w:t>
      </w:r>
    </w:p>
    <w:p>
      <w:r>
        <w:t>La question de la recevabilité des éventuelles conclusions de la recourante (art. 65 al. 1 LPA) qui ne seraient formulées que sous forme de questions ou de constatations, peut demeurer indécise pour les motifs qui suivent.</w:t>
      </w:r>
    </w:p>
    <w:p>
      <w:r>
        <w:rPr>
          <w:b/>
        </w:rPr>
        <w:t>E. 3</w:t>
      </w:r>
    </w:p>
    <w:p>
      <w:r>
        <w:t>Selon les art. 19 LaLAVI et 62 al. 1 let. a de la loi sur la procédure administrative du 12 septembre 1985 (LPA - E 5 10), le délai de recours est de trente jours s’il s’agit d’une décision finale ou d’une décision en matière de compétence.</w:t>
      </w:r>
    </w:p>
    <w:p>
      <w:r>
        <w:t>Le délai court dès le lendemain de la notification de la décision (art. 19 LaLAVI et 62 al. 3 LPA).</w:t>
      </w:r>
    </w:p>
    <w:p>
      <w:r>
        <w:t>La décision qui n'est remise que contre la signature du destinataire ou d'un tiers habilité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ATA/819/2013 du 17 décembre 2013 consid. 3).</w:t>
      </w:r>
    </w:p>
    <w:p>
      <w:r>
        <w:t>- 4/5 - A/640/2014</w:t>
      </w:r>
    </w:p>
    <w:p>
      <w:r>
        <w:t>Par ailleurs, l’art. 63 al. 1 let. c LPA dispose que les délais en jours fixés par la loi ou par l’autorité ne courent pas du 18 décembre au 2 janvier inclusivement.</w:t>
      </w:r>
    </w:p>
    <w:p>
      <w:r>
        <w:rPr>
          <w:b/>
        </w:rPr>
        <w:t>E. 4</w:t>
      </w:r>
    </w:p>
    <w:p>
      <w:r>
        <w:t>En l’espèce, l’ordonnance du 12 décembre 2013 a été expédiée par pli recommandé le 13 décembre 2013 et est arrivée à l’office de poste le lendemain. Mme A______ a été avisée pour retrait le 17 décembre 2013. Le délai de garde de sept jours est ainsi arrivé à échéance le 24 décembre 2013.</w:t>
      </w:r>
    </w:p>
    <w:p>
      <w:r>
        <w:t>Eu égard à la suspension des délais, le délai de recours a été suspendu jusqu’au 2 janvier 2014 inclusivement et a commencé à courir le 3 janvier 2014, jusqu’au 3 février 2014, le dernier jour du délai tombant un samedi et ce dernier étant donc reporté au lundi, en application de l’art. 17 al. 3 LPA.</w:t>
      </w:r>
    </w:p>
    <w:p>
      <w:r>
        <w:t>La recourante devait en outre s’attendre à recevoir l’ordonnance de l’instance LAVI, à l’adresse qu’elle lui avait indiquée au cours de la procédure ou à l’adresse vers laquelle elle faisait suivre ses courriers.</w:t>
      </w:r>
    </w:p>
    <w:p>
      <w:r>
        <w:t>Expédié à l’instance LAVI par pli recommandé le 11 février 2014 et transmis par cette dernière à la chambre administrative pour raison de compétence le 13 février 2014, le recours interjeté par Mme A______ est donc tardif.</w:t>
      </w:r>
    </w:p>
    <w:p>
      <w:r>
        <w:rPr>
          <w:b/>
        </w:rPr>
        <w:t>E. 5</w:t>
      </w:r>
    </w:p>
    <w:p>
      <w:r>
        <w:t>La recourante n’a par ailleurs fait état d’aucun cas de force majeure qui l’aurait empêchée d’agir en temps utile au sens de l’art. 16 al. 1 2ème phr. LPA.</w:t>
      </w:r>
    </w:p>
    <w:p>
      <w:r>
        <w:rPr>
          <w:b/>
        </w:rPr>
        <w:t>E. 6</w:t>
      </w:r>
    </w:p>
    <w:p>
      <w:r>
        <w:t>Au vu de ce qui précède, le recours, tardif, sera déclaré manifestement irrecevable, sans instruction complémentaire, en application de l'art. 72 LPA.</w:t>
      </w:r>
    </w:p>
    <w:p>
      <w:r>
        <w:rPr>
          <w:b/>
        </w:rPr>
        <w:t>E. 7</w:t>
      </w:r>
    </w:p>
    <w:p>
      <w:r>
        <w:t>Aucun émolument ne sera perçu (art. 87 al. 1 LPA). Vu l'issue du litige, aucune indemnité de procédure ne sera allouée à Mme A______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