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ATA/36/2012 vom 17. Januar 2012</w:t>
      </w:r>
    </w:p>
    <w:p>
      <w:r>
        <w:t>GE Cour de justice, 2012-01-17, FR</w:t>
      </w:r>
    </w:p>
    <w:p>
      <w:r>
        <w:rPr>
          <w:b/>
        </w:rPr>
        <w:t xml:space="preserve">Quelle: </w:t>
      </w:r>
      <w:r>
        <w:t>https://mcp.opencaselaw.ch/entscheid/ge_gerichte_ATA_36_2012</w:t>
      </w:r>
    </w:p>
    <w:p>
      <w:r>
        <w:t>FR: GE_GERICHTE ATA/36/2012 du 17 janvier 2012</w:t>
      </w:r>
    </w:p>
    <w:p>
      <w:r>
        <w:t>IT: GE_GERICHTE ATA/36/2012 del 17 gennaio 2012</w:t>
      </w:r>
    </w:p>
    <w:p>
      <w:pPr>
        <w:pStyle w:val="Heading2"/>
      </w:pPr>
      <w:r>
        <w:t>Erwägungen</w:t>
      </w:r>
    </w:p>
    <w:p>
      <w:r>
        <w:rPr>
          <w:b/>
        </w:rPr>
        <w:t>E. 1</w:t>
      </w:r>
    </w:p>
    <w:p>
      <w:r>
        <w:t>Interjeté en temps utile auprès de la juridiction compétente, le recours est recevable (art. 132 de la loi sur l'organisation judiciaire - LOJ - E 2 05 ; art. 62 al. 1 let. a de la loi sur la procédure administrative du 12 septembre 1985 - LPA - E 5 10). En effet, le dernier jour du délai de recours venait à expiration le dimanche 11 décembre 2011 à minuit, mais en application de l’art. 17 LPA, il a été reporté au lundi 12 décembre 2011.</w:t>
      </w:r>
    </w:p>
    <w:p>
      <w:r>
        <w:rPr>
          <w:b/>
        </w:rPr>
        <w:t>E. 2</w:t>
      </w:r>
    </w:p>
    <w:p>
      <w:r>
        <w:t>En interjetant recours le 18 octobre 2011 seulement auprès du TAPI contre la décision prise le 22 août 2011 par l’OCP, M. B______ a agi largement au-delà du délai de trente jours qu’il se devait de respecter en application de l’art. 62 al. 1 let. a LPA. Partant, le TAPI ne pouvait que déclarer son recours irrecevable. En effet, les délais de recours fixés par la loi sont des dispositions impératives de droit public. Ils ne sont, en principe, pas susceptibles d’être prolongés (art. 16 al. 1, 1ère phr.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ATA/712/2010 du 19 octobre 2010 et les références citées).</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rPr>
          <w:b/>
        </w:rPr>
        <w:t>E. 3</w:t>
      </w:r>
    </w:p>
    <w:p>
      <w:r>
        <w:t>Le recourant n’a jamais allégué un cas de force majeure qui l’aurait empêché d’agir en temps utile. Aussi, la chambre de céans rejettera le recours. Un émolument de CHF 400.- sera mis à la charge du recourant (art. 87 LPA). * * * * *</w:t>
      </w:r>
    </w:p>
    <w:p>
      <w:r>
        <w:t>- 4/6 - A/3324/2011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