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ATA/364/2025 vom 1. April 2025</w:t>
      </w:r>
    </w:p>
    <w:p>
      <w:r>
        <w:t>GE Cour de justice, 2025-04-01, FR</w:t>
      </w:r>
    </w:p>
    <w:p>
      <w:r>
        <w:rPr>
          <w:b/>
        </w:rPr>
        <w:t xml:space="preserve">Quelle: </w:t>
      </w:r>
      <w:r>
        <w:t>https://mcp.opencaselaw.ch/entscheid/ge_gerichte_ATA_364_2025</w:t>
      </w:r>
    </w:p>
    <w:p>
      <w:r>
        <w:t>FR: GE_GERICHTE ATA/364/2025 du 1 avril 2025</w:t>
      </w:r>
    </w:p>
    <w:p>
      <w:r>
        <w:t>IT: GE_GERICHTE ATA/364/2025 del 1 aprile 2025</w:t>
      </w:r>
    </w:p>
    <w:p>
      <w:pPr>
        <w:pStyle w:val="Heading2"/>
      </w:pPr>
      <w:r>
        <w:t>Erwägungen</w:t>
      </w:r>
    </w:p>
    <w:p>
      <w:r>
        <w:rPr>
          <w:b/>
        </w:rPr>
        <w:t>E. 1</w:t>
      </w:r>
    </w:p>
    <w:p>
      <w:r>
        <w:t>La chambre de céans examine d’office et librement la recevabilité des recours qui lui sont soumis (ATA/925/2024 du 6 août 2024 consid. 1 ; ATA/602/2024 du 14 mai 2024 consid. 1).</w:t>
      </w:r>
    </w:p>
    <w:p>
      <w:r>
        <w:rPr>
          <w:b/>
        </w:rPr>
        <w:t>E. 2</w:t>
      </w:r>
    </w:p>
    <w:p>
      <w:r>
        <w:t>Se pose la question du respect du délai de recours.</w:t>
      </w:r>
    </w:p>
    <w:p>
      <w:r>
        <w:rPr>
          <w:b/>
        </w:rPr>
        <w:t>E. 2.1</w:t>
      </w:r>
    </w:p>
    <w:p>
      <w:r>
        <w:t>Selon l’art. 62 al. 1 let. a et b de la loi sur la procédure administrative du 12 septembre 1985 (LPA - E 5 10), le délai de recours contre une décision finale est de 30 jours. Il court dès le lendemain de la notification de la décision (art. 62 al. 3 1re phr. LPA). Lorsque le dernier jour du délai tombe un samedi, un dimanche ou sur un jour légalement férié, le délai expire le premier jour utile (art. 17 al. 3 LPA).</w:t>
      </w:r>
    </w:p>
    <w:p>
      <w:r>
        <w:rPr>
          <w:b/>
        </w:rPr>
        <w:t>E. 2.2</w:t>
      </w:r>
    </w:p>
    <w:p>
      <w:r>
        <w:t>Les délais en jours fixés par la loi ne courent pas du 18 décembre au 2 janvier inclusivement (art. 63 al. 1 let. c LPA).</w:t>
      </w:r>
    </w:p>
    <w:p>
      <w:r>
        <w:rPr>
          <w:b/>
        </w:rPr>
        <w:t>E. 2.3</w:t>
      </w:r>
    </w:p>
    <w:p>
      <w:r>
        <w:t>Les décisions sont notifiées aux parties, le cas échéant à leur domicile élu auprès de leur mandataire, par écrit (art. 46 al. 2 1re phr. LPA).</w:t>
      </w:r>
    </w:p>
    <w:p>
      <w:r>
        <w:rPr>
          <w:b/>
        </w:rPr>
        <w:t>E. 2.4</w:t>
      </w:r>
    </w:p>
    <w:p>
      <w:r>
        <w:t>La notification d’un acte soumis à réception, comme une décision ou une communication de procédure, est réputée faite au moment où l'envoi entre dans la sphère de pouvoir de son destinataire (Pierre MOOR/Étienne POLTIER, Droit administratif, vol. II, 3e éd., 2011, p. 302 s n. 2.2.8.3). Il suffit que celui-ci puisse en prendre connaissance (ATF 137 III 308 consid. 3.1.2 ; 118 II 42 consid. 3b ; 115 Ia 12 consid. 3b ; arrêts du Tribunal fédéral 2P.259/2006 du 18 avril 2007 consid. 3.1 ; 2A.54/2000 du 23 juin 2000 consid. 2a et les références citées).</w:t>
      </w:r>
    </w:p>
    <w:p>
      <w:r>
        <w:rPr>
          <w:b/>
        </w:rPr>
        <w:t>E. 2.5</w:t>
      </w:r>
    </w:p>
    <w:p>
      <w:r>
        <w:t>Les délais de recours fixés par la loi sont des dispositions impératives de droit public. Ils ne sont, en principe, pas susceptibles d’être prolongés (art. 16 al. 1 1re phr. LPA), restitués ou suspendus, si ce n’est par le législateur lui-même. Celui</w:t>
      </w:r>
    </w:p>
    <w:p>
      <w:r>
        <w:t>- 4/6 - A/1526/2023 qui n’agit pas dans le délai prescrit est forclos et la décision en cause acquiert force obligatoire (SJ 2000 I 22 ; ATA/436/2024 du 26 mars 2024 et les arrêts cités).</w:t>
      </w:r>
    </w:p>
    <w:p>
      <w:r>
        <w:rPr>
          <w:b/>
        </w:rPr>
        <w:t>E. 2.6</w:t>
      </w:r>
    </w:p>
    <w:p>
      <w:r>
        <w:t>L'art. 29a de la Constitution fédérale de la Confédération suisse du 18 avril 1999 (Cst. - RS 101)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du Tribunal fédéral 9C_304/2023 du 21 février 2024 consid. 6.2.2).</w:t>
      </w:r>
    </w:p>
    <w:p>
      <w:r>
        <w:rPr>
          <w:b/>
        </w:rPr>
        <w:t>E. 2.7</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2.8</w:t>
      </w:r>
    </w:p>
    <w:p>
      <w:r>
        <w:t>En l’espèce, le jugement attaqué a été notifié à l’avocate du recourant, qui a reçu ledit jugement le 22 novembre 2024, jour qui est ainsi celui à partir duquel a commencé à courir le délai légal de recours de 30 jours. Ce dernier a été suspendu du 18 décembre 2024 au 2 janvier 2025 inclusivement, si bien que le délai de recours est arrivé à échéance le mardi 7 janvier 2025. Le recours, expédié au plus tôt le 21 janvier 2025, est ainsi tardif. Bien qu’invité, sous peine d’irrecevabilité, à se déterminer sur le respect du délai de recours, le recourant n’a donné aucune explication à ce sujet et n’a donc pas invoqué de cas de force majeure au sens de l’art. 16 LPA qui l’aurait empêché de déposer son acte de recours en temps voulu. Le recours sera ainsi déclaré irrecevable, sans qu’il soit besoin d’examiner si d’autres motifs d’irrecevabilité sont également donnés.</w:t>
      </w:r>
    </w:p>
    <w:p>
      <w:r>
        <w:rPr>
          <w:b/>
        </w:rPr>
        <w:t>E. 3</w:t>
      </w:r>
    </w:p>
    <w:p>
      <w:r>
        <w:t>Malgré l’issue du litige, il ne sera pas perçu d'émolument (art. 87 al. 1 LPA). Vu cette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