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ATA/352/2020 vom 16. April 2020</w:t>
      </w:r>
    </w:p>
    <w:p>
      <w:r>
        <w:t>GE Cour de justice, 2020-04-16, FR</w:t>
      </w:r>
    </w:p>
    <w:p>
      <w:r>
        <w:rPr>
          <w:b/>
        </w:rPr>
        <w:t xml:space="preserve">Quelle: </w:t>
      </w:r>
      <w:r>
        <w:t>https://mcp.opencaselaw.ch/entscheid/ge_gerichte_ATA_352_2020</w:t>
      </w:r>
    </w:p>
    <w:p>
      <w:r>
        <w:t>FR: GE_GERICHTE ATA/352/2020 du 16 avril 2020</w:t>
      </w:r>
    </w:p>
    <w:p>
      <w:r>
        <w:t>IT: GE_GERICHTE ATA/352/2020 del 16 aprile 2020</w:t>
      </w:r>
    </w:p>
    <w:p>
      <w:pPr>
        <w:pStyle w:val="Heading2"/>
      </w:pPr>
      <w:r>
        <w:t>Volltext</w:t>
      </w:r>
    </w:p>
    <w:p>
      <w:r>
        <w:t>RÉPUBLIQUE ET</w:t>
      </w:r>
    </w:p>
    <w:p>
      <w:r>
        <w:t>CANTON DE GENÈVE POUVOIR JUDICIAIRE A/46/2020-PROF ATA/352/2020 COUR DE JUSTICE Chambre administrative Arrêt du 16 avril 2020</w:t>
      </w:r>
    </w:p>
    <w:p>
      <w:r>
        <w:t>dans la cause</w:t>
      </w:r>
    </w:p>
    <w:p>
      <w:r>
        <w:t>Madame A______</w:t>
      </w:r>
    </w:p>
    <w:p>
      <w:r>
        <w:t>contre COMMISSION DE SURVEILLANCE DES PROFESSIONS DE LA SANTÉ ET DES DROITS DES PATIENTS et Madame B______</w:t>
      </w:r>
    </w:p>
    <w:p>
      <w:r>
        <w:t>- 2/3 - A/46/2020 Considérant :</w:t>
      </w:r>
    </w:p>
    <w:p>
      <w:r>
        <w:t>que, le 6 janvier 2020, Madame A______ a formé un recours auprès de la chambre administrative de la Cour de justice (ci-après : la chambre administrative) contre la décision rendue le 5 décembre 2019 par la commission de surveillance des professions de la santé et des droits des patients la sanctionnant suite à une plainte de Madame B______ ;</w:t>
      </w:r>
    </w:p>
    <w:p>
      <w:r>
        <w:t>que, par lettre datée du 8 janvier 2020, envoyée sous pli simple, la chambre de céans a invité la recourante à s'acquitter d'une avance de frais d'un montant de CHF 500.- dans un délai échéant le 7 février 2020, sous peine d'irrecevabilité de son recours (art. 86 al. 2 de la loi sur la procédure administrative du 12 septembre 1985 - LPA - E 5 10) ;</w:t>
      </w:r>
    </w:p>
    <w:p>
      <w:r>
        <w:t>que, sans nouvelles de sa part, un rappel lui a été adressé le 14 février 2020 par plis simple et recommandé, avec un ultime délai au 29 février 2020,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w:t>
      </w:r>
    </w:p>
    <w:p>
      <w:r>
        <w:t>qu’il ne sera pas alloué d’indemnité de procédure (art. 87 al. 2 LPA) ;</w:t>
      </w:r>
    </w:p>
    <w:p>
      <w:r>
        <w:t>* * * * * PAR CES MOTIFS LA CHAMBRE ADMINISTRATIVE déclare irrecevable le recours interjeté le 6 janvier 2020 par Madame A______ contre la décision du 5 décembre 2019 prise par la commission de surveillance des professions de la santé et des droits des patients ; dit qu'il n’est pas perçu d’émolument ni alloué d’indemnité de procédure;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w:t>
      </w:r>
    </w:p>
    <w:p>
      <w:r>
        <w:t>- 3/3 - A/46/2020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la commission de surveillance des professions de la santé et des droits des patients ainsi qu’à Madame B______. Siégeant : Mme Krauskopf, présidente, M. Verniory, Mmes Payot Zen-Ruffinen et Cuendet, M. Mascotto, juges. Au nom de la chambre administrative : la greffière :</w:t>
      </w:r>
    </w:p>
    <w:p>
      <w:r>
        <w:t>P. Hugi</w:t>
      </w:r>
    </w:p>
    <w:p>
      <w:r>
        <w:t>la présidente siégeant :</w:t>
      </w:r>
    </w:p>
    <w:p>
      <w:r>
        <w:t>F. Krauskopf</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