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ATA/324/2013 vom 24. Mai 2013</w:t>
      </w:r>
    </w:p>
    <w:p>
      <w:r>
        <w:t>GE Cour de justice, 2013-05-24, FR</w:t>
      </w:r>
    </w:p>
    <w:p>
      <w:r>
        <w:rPr>
          <w:b/>
        </w:rPr>
        <w:t xml:space="preserve">Quelle: </w:t>
      </w:r>
      <w:r>
        <w:t>https://mcp.opencaselaw.ch/entscheid/ge_gerichte_ATA_324_2013</w:t>
      </w:r>
    </w:p>
    <w:p>
      <w:r>
        <w:t>FR: GE_GERICHTE ATA/324/2013 du 24 mai 2013</w:t>
      </w:r>
    </w:p>
    <w:p>
      <w:r>
        <w:t>IT: GE_GERICHTE ATA/324/2013 del 24 maggio 2013</w:t>
      </w:r>
    </w:p>
    <w:p>
      <w:pPr>
        <w:pStyle w:val="Heading2"/>
      </w:pPr>
      <w:r>
        <w:t>Erwägungen</w:t>
      </w:r>
    </w:p>
    <w:p>
      <w:r>
        <w:rPr>
          <w:b/>
        </w:rPr>
        <w:t>E. 1</w:t>
      </w:r>
    </w:p>
    <w:p>
      <w:r>
        <w:t>Interjeté le 16 mai 2013 contre le jugement du TAPI prononcé et communiqué à l’intéressé le 6 mai 2013, le recours l’a été en temps utile auprès de la juridiction compétente (art. 132 al. 2 de la loi sur l'organisation judiciaire du 26 septembre 2010 - LOJ - E 2 05 ; art. 10 al. 1 de la loi d'application de la loi fédérale sur les étrangers du 16 juin 1988 - LaLEtr - F 2 10 ; art. 17 et 62 al. 1 let. b de la loi sur la procédure administrative du 12 septembre 1985 - LPA - E 5 10).</w:t>
      </w:r>
    </w:p>
    <w:p>
      <w:r>
        <w:rPr>
          <w:b/>
        </w:rPr>
        <w:t>E. 2</w:t>
      </w:r>
    </w:p>
    <w:p>
      <w:r>
        <w:t>Selon l’art. 10 al. 2 LaLEtr, la chambre administrative doit statuer dans les dix jours qui suivent sa saisine. Le recours ayant été réceptionné le 17 mai 2013, le délai de dix jours vient à échéance au plus tôt le 27 mai 2013. En statuant ce jour, la chambre de céans respecte ce délai.</w:t>
      </w:r>
    </w:p>
    <w:p>
      <w:r>
        <w:rPr>
          <w:b/>
        </w:rPr>
        <w:t>E. 3</w:t>
      </w:r>
    </w:p>
    <w:p>
      <w:r>
        <w:t>En matière de contrôle de la détention administrative, la chambre administrative est compétente pour apprécier l’opportunité des décisions portées devant elle (art. 10 al. 2 LaLEtr). Elle peut confirmer, réformer ou annuler la décision attaquée ; cas échéant, elle ordonne la mise en liberté de l’étranger (art. 10 al. 3 LaLEtr).</w:t>
      </w:r>
    </w:p>
    <w:p>
      <w:r>
        <w:rPr>
          <w:b/>
        </w:rPr>
        <w:t>E. 4</w:t>
      </w:r>
    </w:p>
    <w:p>
      <w:r>
        <w:t>L’étranger qui fait l’objet d’une décision de refus d’asile ou de non-entrée en matière est renvoyé de Suisse (art. 44 de la loi fédérale sur l'asile, du 26 juin 1998 - LAsi - RS 142.31). L’autorité cantonale désignée par l’ODM, soit en l’espèce le canton de Genève, est tenue d’exécuter la décision de renvoi (art. 46 al. 1 LAsi et 69 al. 1 let. c de la loi fédérale sur les étrangers du 16 décembre 2005 - LEtr - RS 142.20).</w:t>
      </w:r>
    </w:p>
    <w:p>
      <w:r>
        <w:t>- 6/10 - A/1388/2013</w:t>
      </w:r>
    </w:p>
    <w:p>
      <w:r>
        <w:rPr>
          <w:b/>
        </w:rPr>
        <w:t>E. 5</w:t>
      </w:r>
    </w:p>
    <w:p>
      <w:r>
        <w:t>a. 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LAsi (art. 76 al. 1 let. b ch. 3 LEtr). Il en va de même si son comportement permet de conclure qu’il se refuse à obtempérer aux instructions des autorités (art. 76 al. 1 let. b ch. 4 LEtr). Selon la jurisprudence, ces motifs sont réalisés en particulier lorsque l'étranger tente d'entraver les démarches en vue de l'exécution du renvoi en donnant des indications manifestement inexactes ou contradictoires ou encore s'il laisse clairement apparaître, par ses déclarations ou son comportement, qu'il n'est pas disposé à retourner dans son pays d'origine (ATF 130 II 56 consid. 3.1 ; Arrêts du Tribunal fédéral 2C_624/2012 du 2 juillet 2012 consid. 4.1 et 2C_963/2010 du 11 janvier 2011 consid. 2.1).</w:t>
      </w:r>
    </w:p>
    <w:p>
      <w:r>
        <w:t>L’art. 76 al. 1 let. b ch. 3 et 4 LEtr décrit des comportements permettant de conclure à l’existence d’un risque de fuite ou de disparition. Ces deux éléments doivent donc être envisagés ensemble (Arrêts du Tribunal fédéral 2C_743/2009 du 7 décembre 2009 consid. 4 ; 2C_128/2009 du 30 mars 2009 consid. 3.1).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(Arrêt du Tribunal fédéral 2C_935/2011 du 7 décembre 2011, consid. 3.3).</w:t>
      </w:r>
    </w:p>
    <w:p>
      <w:r>
        <w:t>b. De plus, l’étranger faisant l’objet d’une décision de renvoi peut être placé en détention administrative en vue de l’exécution de celle-ci s’il a été condamné pour crime ou s’il menace sérieusement d’autres personnes ou met gravement en danger leur vie ou leur intégrité corporelle et fait l’objet d’une poursuite pénale ou a été condamné pour ce motif (art. 76 al. 1 let. b et 75 al. 1 let.g et let. h LEtr).</w:t>
      </w:r>
    </w:p>
    <w:p>
      <w:r>
        <w:rPr>
          <w:b/>
        </w:rPr>
        <w:t>E. 6</w:t>
      </w:r>
    </w:p>
    <w:p>
      <w:r>
        <w:t>En l’espèce, tant les déclarations du recourant - qui dit ne pas vouloir retourner en Tunisie et a confirmé ce point encore lors de son audition par le TAPI le 6 mai 2013 - que son comportement - il a refusé de monter à bord du vol de retour prévu le 30 mars 2013 - suffisent à démontrer le risque de fuite et le refus d'obtempérer aux injonctions des autorités.</w:t>
      </w:r>
    </w:p>
    <w:p>
      <w:r>
        <w:t>De plus, l’intéressé a été condamné pour vol, soit un crime (art. 10 al. 2 du Code pénal suisse du 21 décembre 1937 - CP - RS 311.0).</w:t>
      </w:r>
    </w:p>
    <w:p>
      <w:r>
        <w:t>C'est ainsi à juste titre que le TAPI a admis que les conditions de la mise en détention administrative étaient réalisées, au sens des dispositions rappelées ci-dessus.</w:t>
      </w:r>
    </w:p>
    <w:p>
      <w:r>
        <w:t>- 7/10 - A/1388/2013</w:t>
      </w:r>
    </w:p>
    <w:p>
      <w:r>
        <w:rPr>
          <w:b/>
        </w:rPr>
        <w:t>E. 7</w:t>
      </w:r>
    </w:p>
    <w:p>
      <w:r>
        <w:t>Si l’étranger a la possibilité de se rendre légalement dans plusieurs Etats, l’autorité compétente peut le renvoyer ou l’expulser dans le pays de son choix (art. 69 al. 2 LEtr). La possibilité de choisir le pays de destination présuppose que l’étranger peut se rendre de manière effective et admissible dans chacun des pays concernés par son choix. Cela signifie qu’il se trouve en possession des titres de voyage nécessaires et que le transport est garanti (T. GÄCHTER/ M. KRADOLFER in M. CARONI/T. GÄCHTER/D. THURNHERR [éd.], Bundesgesetz über die Ausländerinnen und Ausländer [AuG], Berne 2010, n. 22 ad art. 69 LEtr).</w:t>
      </w:r>
    </w:p>
    <w:p>
      <w:r>
        <w:t>Tel n’est pas le cas en l’espèce, le recourant ne contestant pas que le titre de séjour italien qu'il a invoqué au cours de la procédure est échu depuis le début de l'année 2012. Il n’aurait au demeurant pas déposé une demande d'asile en Suisse le 1er janvier 2012 s'il pouvait compter sur la prolongation de son titre de séjour en Italie. Quant au fait que sa compagne résiderait en Italie et attendrait un enfant, il n'est aucunement étayé et ne modifierait pas directement la situation précitée.</w:t>
      </w:r>
    </w:p>
    <w:p>
      <w:r>
        <w:rPr>
          <w:b/>
        </w:rPr>
        <w:t>E. 8</w:t>
      </w:r>
    </w:p>
    <w:p>
      <w:r>
        <w:t>L’autorité administrative doit entreprendre rapidement les démarches permettant l’exécution de la décision de renvoi (art. 76 al. 4 LEtr). La détention administrative doit respecter le principe de la proportionnalité, garanti par l’art. 36 al. 3 de la Constitution fédérale de la Confédération suisse du 18 avril 1999 (Cst. - RS 101).</w:t>
      </w:r>
    </w:p>
    <w:p>
      <w:r>
        <w:t>En l’occurrence, le recourant est maintenu en détention administrative depuis le 30 mars 2013. Suite à son refus de monter à bord du vol prévu le même jour, les autorités de police des étrangers, ont dû inscrire le recourant sur le prochain vol spécial à destination de son pays d'origine, qui n'aura lieu qu'en juillet 2013. Dans ces circonstances, les autorités suisses n'ont pas failli à leur devoir de célérité, l'organisation d'un vol spécial demandant davantage de préparatifs que celle d'un vol ordinaire avec ou sans escorte policière, étant rappelé que cette période d'attente découle directement du comportement passé de l’intéressé, à savoir son refus de monter à bord du vol du 30 mars 2013.</w:t>
      </w:r>
    </w:p>
    <w:p>
      <w:r>
        <w:t>La durée de la détention, qui est en l'état bien inférieure à la durée légale maximale (art. 79 LEtr, étant précisé que l'art. 76 al. 2 LEtr ne trouve pas application en l'espèce puisque le motif de détention retenu par le TAPI n'est pas l'un de ceux prévus à l'art. 76 al. 1 let. b ch. 5 ou 6 LEtr), respecte également la garantie constitutionnelle précitée.</w:t>
      </w:r>
    </w:p>
    <w:p>
      <w:r>
        <w:t>Les principes de célérité et de proportionnalité ont ainsi été respectés.</w:t>
      </w:r>
    </w:p>
    <w:p>
      <w:r>
        <w:rPr>
          <w:b/>
        </w:rPr>
        <w:t>E. 9</w:t>
      </w:r>
    </w:p>
    <w:p>
      <w:r>
        <w:t>Selon l’art. 80 al 4 LEtr, l’autorité judiciaire qui examine la décision tient compte de la situation familiale de la personne détenue et des conditions d’exécution de la détention. Celle-ci doit en particulier être levée lorsque son motif n’existe plus ou si, selon l’art. 80 al. 6 let. a LEtr, l’exécution du renvoi ou</w:t>
      </w:r>
    </w:p>
    <w:p>
      <w:r>
        <w:t>- 8/10 - A/1388/2013 de l’expulsion s’avère impossible pour des raisons juridiques ou matérielles ou qu’il ne peut être raisonnablement exigé, cette dernière disposition légale renvoyant à l’art. 83 al. 1 à 4 LEtr.</w:t>
      </w:r>
    </w:p>
    <w:p>
      <w:r>
        <w:t>En particulier, l'exécution du renvoi n’est pas possible lorsque l’étranger ne peut pas quitter la Suisse pour son Etat d’origine, son Etat de provenance ou un Etat tiers, ni être renvoyé dans un de ces Etats (art. 83 al. 2 LEtr), soit lorsque le refoulement se heurte à des obstacles objectifs et durables d'ordre technique (Arrêt du TAF C-4183/2011 du 16 janvier 2012 consid. 3.5).</w:t>
      </w:r>
    </w:p>
    <w:p>
      <w:r>
        <w:t>Le renvoi ne peut être raisonnablement exigé si l’expulsion de l’étranger dans son pays le met concrètement en danger, par exemple en cas de guerre, de guerre civile ou de violence généralisée ou de nécessité médicale (art. 83 al. 4 LEtr). Cette disposition légale procède de préoccupations humanitaires du législateur suisse. Elle vise non seulement les personnes qui, sans être individuellement victimes de persécutions, tentent d’échapper aux conséquences de guerres civiles, de tensions, de répressions ou d’autres atteintes graves généralisées aux droits de l’homme, mais également celles pour lesquelles un retour dans leur pays d’origine reviendrait à les mettre concrètement en danger, notamment parce qu’elles ne pourraient plus recevoir les soins dont elles ont besoin, soit les soins de médecine générale d’urgence absolument nécessaires à la garantie de la dignité humaine. Il ne suffit pas en soi de constater, pour admettre l'inexigibilité de l'exécution du renvoi, qu'un traitement prescrit sur la base de normes suisses ne pourrait être poursuivi dans le pays de l'étranger (Arrêt du Tribunal administratif fédéral [ci-après : TAF] D-3819/2010 du 21 novembre 2011 consid. 4.2.3). Si les soins essentiels nécessaires peuvent être assurés dans le pays d’origine ou de provenance de l’étranger concerné, l’exécution du renvoi dans l’un ou l’autre de ces pays sera raisonnablement exigible (ATF 128 II 200 consid. 5.3).</w:t>
      </w:r>
    </w:p>
    <w:p>
      <w:r>
        <w:t>De plus, il résulte de la jurisprudence du TAF que les troubles psychiques sérieux avec un risque suicidaire sont couramment observés chez les personnes confrontées à l'imminence d'un renvoi. Les autorités ne sauraient retenir, en l'absence de graves pathologies dont découlerait directement l'impossibilité d'exiger le renvoi, qu'une telle situation s'oppose d'emblée à l'exécution de cette mesure. Ni une tentative de suicide ni des tendances suicidaires ne s'opposent à l'exécution du renvoi, y compris sous l'angle de l'exigibilité, seule une mise en danger concrète devant être prise en considération. Enfin l'on ne saurait de manière générale prolonger indéfiniment le séjour d'une personne en Suisse au seul motif que la perspective d'un retour exacerbe un état psychologique perturbé (Arrêt du TAF D-5756/2012 du 13 décembre 2012).</w:t>
      </w:r>
    </w:p>
    <w:p>
      <w:r>
        <w:rPr>
          <w:b/>
        </w:rPr>
        <w:t>E. 10</w:t>
      </w:r>
    </w:p>
    <w:p>
      <w:r>
        <w:t>En l’espèce, le recourant allègue son état de santé comme motif d'impossibilité du renvoi. Contrairement à ce que soutient l'autorité intimée, il a produit en l'état plusieurs certificats médicaux émanant tant des HUG que de</w:t>
      </w:r>
    </w:p>
    <w:p>
      <w:r>
        <w:t>- 9/10 - A/1388/2013 l'unité de médecine pénitentiaire. Lesdits certificats ne précisent toutefois pas que la condition médicale de l'intéressé serait incompatible avec sa détention administrative et avec un renvoi en Tunisie par la voie aérienne.</w:t>
      </w:r>
    </w:p>
    <w:p>
      <w:r>
        <w:t>Il apparaît en outre que les troubles somatiques (anémie, hypovitaminose et problèmes dentaires et/ou maxillo-faciaux) et psychiques (trouble anxieux) décrits ne revêtent pas une gravité suffisante pour faire échec au renvoi du recourant, ceux-ci n'étant pas de nature à mettre concrètement le recourant en danger en cas de retour dans son pays d'origine (cf. Arrêt du TAF D-6389/2009 du 12 avril 2012 consid. 7.4). Le seul traitement médicamenteux prescrit à long terme, soit une prise mensuelle de vitamine B12, est quant à lui notoirement disponible en Tunisie.</w:t>
      </w:r>
    </w:p>
    <w:p>
      <w:r>
        <w:rPr>
          <w:b/>
        </w:rPr>
        <w:t>E. 11</w:t>
      </w:r>
    </w:p>
    <w:p>
      <w:r>
        <w:t>Le recours sera ainsi rejeté.</w:t>
      </w:r>
    </w:p>
    <w:p>
      <w:r>
        <w:t>Aucun émolument ne sera perçu, la procédure étant gratuite (art. 11 al. 1 du règlement sur les frais, émoluments et indemnités en procédure administrative du 30 juillet 1986 - RFPA - E 5 10.03). Vu l’issue du litige,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