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ATA/323/2014 vom 6. Mai 2014</w:t>
      </w:r>
    </w:p>
    <w:p>
      <w:r>
        <w:t>GE Cour de justice, 2014-05-06, FR</w:t>
      </w:r>
    </w:p>
    <w:p>
      <w:r>
        <w:rPr>
          <w:b/>
        </w:rPr>
        <w:t xml:space="preserve">Quelle: </w:t>
      </w:r>
      <w:r>
        <w:t>https://mcp.opencaselaw.ch/entscheid/ge_gerichte_ATA_323_2014</w:t>
      </w:r>
    </w:p>
    <w:p>
      <w:r>
        <w:t>FR: GE_GERICHTE ATA/323/2014 du 6 mai 2014</w:t>
      </w:r>
    </w:p>
    <w:p>
      <w:r>
        <w:t>IT: GE_GERICHTE ATA/323/2014 del 6 maggio 2014</w:t>
      </w:r>
    </w:p>
    <w:p>
      <w:pPr>
        <w:pStyle w:val="Heading2"/>
      </w:pPr>
      <w:r>
        <w:t>Erwägungen</w:t>
      </w:r>
    </w:p>
    <w:p>
      <w:r>
        <w:rPr>
          <w:b/>
        </w:rPr>
        <w:t>E. 6</w:t>
      </w:r>
    </w:p>
    <w:p>
      <w:r>
        <w:t>novembre 1940 (LIP - C 1 10) et de sa réglementation d’exécution (art. 132 de la loi sur l’organisation judiciaire du 26 septembre 2010 - LOJ - E 2 05).</w:t>
      </w:r>
    </w:p>
    <w:p>
      <w:r>
        <w:t>b. La décision d’ouverture d’une procédure de reclassement constitue une décision incidente au sens de l’art. 57 let. c de la loi sur la procédure administrative du 12 septembre 1985 (LPA - E 5 10), s’inscrivant dans le cadre de la procédure de licenciement d’un fonctionnaire instauré par l’art. 21 LPAC (ATA/98/2014 du 18 février 2014 ; ATA 825/2013 du 17 décembre 2013 ; ATA/273/2013 du 7 mai 2013). Le recours contre une décision incidente doit être interjeté dans un délai de 10 jours art. 62 al. 1 let. b LPA.</w:t>
      </w:r>
    </w:p>
    <w:p>
      <w:r>
        <w:t>Le recours est recevable sous ces deux angles. 2)</w:t>
      </w:r>
    </w:p>
    <w:p>
      <w:r>
        <w:t>En vertu de l’art. 57 let. c LPA, une décision incidente est susceptible d’un recours, si elle peut causer un préjudice irréparable ou si l’admission du recours peut conduire immédiatement à une décision finale qui permet d’éviter une procédure probatoire longue et coûteuse.</w:t>
      </w:r>
    </w:p>
    <w:p>
      <w:r>
        <w:t>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w:t>
      </w:r>
    </w:p>
    <w:p>
      <w:r>
        <w:t>- 9/11 - A/963/2014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La chambre administrative a précisé à plusieurs reprises que l’art 57 let. c LPA devait être interprété à la lumière de ces principes (ATA/98/2014 précité consid. 3 ; ATA/715/2013 du 29 octobre 2013 consid. 3 ; ATA/65/2012 du 31 janvier 2012 ; ATA/365/2010 du 1er octobre 2010 consid. 3b).</w:t>
      </w:r>
    </w:p>
    <w:p>
      <w:r>
        <w:t>3)</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2011, p. 287 n. 837 ; Pierre MOOR/ Etienne POLTIER, Droit administratif, vol. 2, 3ème éd., 2011, p. 714 n. 2.6.3.2 ; Bernard CORBOZ, Le recours immédiat contre une décision incidente, SJ 1991, p. 628). 4)</w:t>
      </w:r>
    </w:p>
    <w:p>
      <w:r>
        <w:t>L’art. 21 al. 3 LPAC impose à l’Etat en tant qu’employeur de procéder à une tentative de reclassement d’un fonctionnaire avant de lui notifier la décision de le licencier pour motif fondé. Si la décision d’ouvrir une procédure de reclassement constitue un signal, qu’après l’entretien de service au sens de l’art. 44 RPAC au cours duquel le fonctionnaire visé a pu exercer son droit d’être entendu, la procédure de licenciement est susceptible d’aller de l’avant, une telle décision ne lui cause aucun dommage irréparable, dès lors que l’objectif d’une telle procédure, dans l’hypothèse où le reclassement aboutirait, est d’éviter ou d’atténuer les effets de la décision de licencier envisagée (ATA/98/2014 précité consid. 10 ; ATA/825/2013 du 17 décembre 2013 consid. 8 ; ATA/293/2013 du</w:t>
      </w:r>
    </w:p>
    <w:p>
      <w:r>
        <w:rPr>
          <w:b/>
        </w:rPr>
        <w:t>E. 7</w:t>
      </w:r>
    </w:p>
    <w:p>
      <w:r>
        <w:t>mai 2013 consid. 10).</w:t>
      </w:r>
    </w:p>
    <w:p>
      <w:r>
        <w:t>En l’espèce, la recourante n’invoque aucun préjudice irréparable directement lié à la décision attaquée. Les griefs qu’elle formule se rapportent à la procédure de licenciement envisagée par le département à la suite de l’entretien de service du 22 février 2014. Or, comme l’a retenu la chambre de céans, ce n’est pas à ce stade qu’il est possible de contester une telle décision puisqu’elle n’est pas encore intervenue (ATA/825/2013 précité consid. 9).</w:t>
      </w:r>
    </w:p>
    <w:p>
      <w:r>
        <w:t>- 10/11 - A/963/2014 5)</w:t>
      </w:r>
    </w:p>
    <w:p>
      <w:r>
        <w:t>La deuxième condition de l’art. 57 let. c LPA n’est pas non plus réalisée, qui autoriserait d’aborder le fond du recours. En effet, l’admission de celui-ci ne pourrait aucunement clore le contentieux qui, s’il persiste parce qu’aucune mesure de reclassement n’a pu être trouvée, devra au contraire faire l’objet d’une procédure probatoire, vu la contestation des motifs de licenciement. 6)</w:t>
      </w:r>
    </w:p>
    <w:p>
      <w:r>
        <w:t>Le recours sera déclaré irrecevable sans qu’il y ait à ordonner les mesures d’instruction sollicitées ou à entrer en matière sur les griefs relatifs au fond du litige. 7)</w:t>
      </w:r>
    </w:p>
    <w:p>
      <w:r>
        <w:t>La recourante, qui succombe, verra mis à sa charge un émolument de CHF 1’000.-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