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ATA/295/2016 vom 5. April 2016</w:t>
      </w:r>
    </w:p>
    <w:p>
      <w:r>
        <w:t>GE Cour de justice, 2016-04-05, FR</w:t>
      </w:r>
    </w:p>
    <w:p>
      <w:r>
        <w:rPr>
          <w:b/>
        </w:rPr>
        <w:t xml:space="preserve">Quelle: </w:t>
      </w:r>
      <w:r>
        <w:t>https://mcp.opencaselaw.ch/entscheid/ge_gerichte_ATA_295_2016</w:t>
      </w:r>
    </w:p>
    <w:p>
      <w:r>
        <w:t>FR: GE_GERICHTE ATA/295/2016 du 5 avril 2016</w:t>
      </w:r>
    </w:p>
    <w:p>
      <w:r>
        <w:t>IT: GE_GERICHTE ATA/295/2016 del 5 aprile 2016</w:t>
      </w:r>
    </w:p>
    <w:p>
      <w:pPr>
        <w:pStyle w:val="Heading2"/>
      </w:pPr>
      <w:r>
        <w:t>Erwägungen</w:t>
      </w:r>
    </w:p>
    <w:p>
      <w:r>
        <w:rPr>
          <w:b/>
        </w:rPr>
        <w:t>E. 19</w:t>
      </w:r>
    </w:p>
    <w:p>
      <w:r>
        <w:t>février 2016, le vice-président du Tribunal civil a rejeté la demande d’assistance juridique de Mme A______ ;</w:t>
      </w:r>
    </w:p>
    <w:p>
      <w:r>
        <w:t>qu’en conséquence, par lettre datée du 22 février 2016, envoyée sous pli simple et recommandé, la chambre administrative a invité la recourante à s’acquitter de l’avance de frais dans un délai échéant au 23 mars 2016 ;</w:t>
      </w:r>
    </w:p>
    <w:p>
      <w:r>
        <w:t>qu’en date du 17 mars 2016, la recourante a sollicité de la chambre de céans de pouvoir s’acquitter de l’avance de frais en plusieurs mensualités ;</w:t>
      </w:r>
    </w:p>
    <w:p>
      <w:r>
        <w:t>que par lettre datée du 18 mars 2016, la chambre administrative a répondu à la recourante qu’il ne lui était pas possible d’entrer en matière sur sa demande d’échelonner l’avance de frais et lui a rappelé le délai du 23 mars 2016 pour s’acquitter de ladite avance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- 3/3 - A/136/2016 LA CHAMBRE ADMINISTRATIVE déclare irrecevable le recours interjeté le 14 janvier 2016 par Madame A______ contre la décision du 7 décembre 2015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département de l'instruction publique, de la culture et du sport.</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