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ATA/292/2014 vom 29. April 2014</w:t>
      </w:r>
    </w:p>
    <w:p>
      <w:r>
        <w:t>GE Cour de justice, 2014-04-29, FR</w:t>
      </w:r>
    </w:p>
    <w:p>
      <w:r>
        <w:rPr>
          <w:b/>
        </w:rPr>
        <w:t xml:space="preserve">Quelle: </w:t>
      </w:r>
      <w:r>
        <w:t>https://mcp.opencaselaw.ch/entscheid/ge_gerichte_ATA_292_2014</w:t>
      </w:r>
    </w:p>
    <w:p>
      <w:r>
        <w:t>FR: GE_GERICHTE ATA/292/2014 du 29 avril 2014</w:t>
      </w:r>
    </w:p>
    <w:p>
      <w:r>
        <w:t>IT: GE_GERICHTE ATA/292/2014 del 29 aprile 2014</w:t>
      </w:r>
    </w:p>
    <w:p>
      <w:pPr>
        <w:pStyle w:val="Heading2"/>
      </w:pPr>
      <w:r>
        <w:t>Regeste</w:t>
      </w:r>
    </w:p>
    <w:p>
      <w:r>
        <w:t>Résumé: La demande d'un patient tendant au paiement de dommages-intérêts et d'une indemnité pour tort moral, fondée sur la mauvaise exécution d'une opération chirurgicale, n'est pas du ressort de la chambre administrative mais du Tribunal de première instance.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février 1989 (LREC - A 2 40) s’applique (art. 5 al. 2 LEPM). 3)</w:t>
      </w:r>
    </w:p>
    <w:p>
      <w:r>
        <w:t>Le Tribunal de première instance est compétent pour statuer sur les demandes fondées sur la LREC (art. 7 al. 1 LREC). Le code de procédure civile suisse est applicable (art. 7 al. 2 LREC).</w:t>
      </w:r>
    </w:p>
    <w:p>
      <w:r>
        <w:t>- 3/4 - A/2153/2013 4)</w:t>
      </w:r>
    </w:p>
    <w:p>
      <w:r>
        <w:t>Dans ses conclusions, M. A______ demande le paiement de dommages- intérêts et d'une indemnité pour tort moral en s'appuyant sur la mauvaise exécution de l'intervention chirurgicale subie le 4 février 2008.</w:t>
      </w:r>
    </w:p>
    <w:p>
      <w:r>
        <w:t>Cette demande tombe dans le champ d'application de la LREC (art. 1 ss LREC).</w:t>
      </w:r>
    </w:p>
    <w:p>
      <w:r>
        <w:t>La chambre administrative n'est ainsi pas compétente pour statuer (art. 5 al. 2 LEPM et 132 al. 2 de la loi sur l'organisation judiciaire du 26 septembre 2010 - LOJ - E 2 05). 5)</w:t>
      </w:r>
    </w:p>
    <w:p>
      <w:r>
        <w:t>En conséquence, le recours sera déclaré irrecevable. 6)</w:t>
      </w:r>
    </w:p>
    <w:p>
      <w:r>
        <w:t>Cette issue rend inutile l'audition des médecins demandée par M. A______, qui avait pour objet de prouver le bien-fondé de ses prétentions. 7)</w:t>
      </w:r>
    </w:p>
    <w:p>
      <w:r>
        <w:t>Vu les circonstances du cas d'espèce, aucun émolument ne sera mis à la charge du recourant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