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ATA/289/2014 vom 29. April 2014</w:t>
      </w:r>
    </w:p>
    <w:p>
      <w:r>
        <w:t>GE Cour de justice, 2014-04-29, FR</w:t>
      </w:r>
    </w:p>
    <w:p>
      <w:r>
        <w:rPr>
          <w:b/>
        </w:rPr>
        <w:t xml:space="preserve">Quelle: </w:t>
      </w:r>
      <w:r>
        <w:t>https://mcp.opencaselaw.ch/entscheid/ge_gerichte_ATA_289_2014</w:t>
      </w:r>
    </w:p>
    <w:p>
      <w:r>
        <w:t>FR: GE_GERICHTE ATA/289/2014 du 29 avril 2014</w:t>
      </w:r>
    </w:p>
    <w:p>
      <w:r>
        <w:t>IT: GE_GERICHTE ATA/289/2014 del 29 aprile 2014</w:t>
      </w:r>
    </w:p>
    <w:p>
      <w:pPr>
        <w:pStyle w:val="Heading2"/>
      </w:pPr>
      <w:r>
        <w:t>Erwägungen</w:t>
      </w:r>
    </w:p>
    <w:p>
      <w:r>
        <w:rPr>
          <w:b/>
        </w:rPr>
        <w:t>E. 26</w:t>
      </w:r>
    </w:p>
    <w:p>
      <w:r>
        <w:t>septembre 2010 - LOJ - E 2 05). Elle statue sur les recours formés contre les décisions des autorités et juridictions administratives au sens des art. 4, 4A, 5, 6 al. 1 let. d et 57 de la loi sur la procédure administrative du 12 septembre 1985 (LPA - E 5 10), sauf exceptions prévues par la loi (art. 132 al. 2 LOJ).</w:t>
      </w:r>
    </w:p>
    <w:p>
      <w:r>
        <w:t>b. A teneur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Sont notamment réputées autorités administratives au sens de l’art. 1 LPA, les autorités communales, les services et les institutions qui en dépendent (art. 5 let. f LPA).</w:t>
      </w:r>
    </w:p>
    <w:p>
      <w:r>
        <w:t>En l'espèce, le courrier du 22 juin 2012 met fin aux rapports de service entre la commune et le recourant au 31 août 2012 et indique les conséquences financières particulières que cela emporte. Sa teneur répond clairement à la définition susmentionnée de sorte qu'il doit être qualifié de décision, ce que l'intimée ne conteste pas. 2)</w:t>
      </w:r>
    </w:p>
    <w:p>
      <w:r>
        <w:t>L’art. 46 al. 1 LPA prévoit que les décisions doivent être désignées comme telles, motivées et signées, et indiquer les voies ordinaires et les délais de recours. L’art. 47 LPA précise qu’une notification irrégulière ne peut entraîner aucun préjudice pour les parties.</w:t>
      </w:r>
    </w:p>
    <w:p>
      <w:r>
        <w:t>La décision querellée ne comporte aucune indication des voies et délais de recours.</w:t>
      </w:r>
    </w:p>
    <w:p>
      <w:r>
        <w:t>- 5/10 - A/2525/2012</w:t>
      </w:r>
    </w:p>
    <w:p>
      <w:r>
        <w:t>L'intimée soutient que cela est conforme à l'art. 8 du statut du personnel de la commune de Chêne-Bougeries du 15 avril 1975 (ci-après : le statut) qui ne prévoit pas la possibilité de recourir en cas licenciement intervenant durant la période probatoire, de sorte que le recours serait irrecevable.</w:t>
      </w:r>
    </w:p>
    <w:p>
      <w:r>
        <w:t>Elle ne saurait être suivie sur ce point. Une disposition statutaire communale n'est pas une disposition légale au sens de l'art. 132 LOJ et par ailleurs, aucune loi ne soustrait ce type de décision au droit de recours ou la compétence de la chambre de céans. En outre, l’art. 29a de la Constitution fédérale de la Confédération suisse du 18 avril 1999 (Cst. - RS 101) et l’art. 6 de la Convention de sauvegarde des droits de l’homme et des libertés fondamentales du 4 novembre 1950 (CEDH - RS 0.101) imposent qu’une possibilité soit ouverte de contester une décision de ce type par-devant une instance judiciaire puisqu’il s’agit clairement d’une contestation sur des droits de nature civile au sens de cette dernière disposition.</w:t>
      </w:r>
    </w:p>
    <w:p>
      <w:r>
        <w:t>Le délai n’a ainsi pas commencé à courir (ATA/9/2010 du 12 janvier 2010). Déposé au greffe de la juridiction compétente le 20 août 2012, soit en tout état dans le délai ordinaire de recours de trente jours en tenant compte de la suspension des délais du 15 juillet au 15 août prévue à l'époque par l'art. 17A LPA, le recours est recevable sous cet angle (art. 62 al. 1 let. a LPA). 3)</w:t>
      </w:r>
    </w:p>
    <w:p>
      <w:r>
        <w:t>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w:t>
      </w:r>
    </w:p>
    <w:p>
      <w:r>
        <w:t>Selon la jurisprudence de la chambre administrative, la notion d'intérêt digne de protection, au sens de l'art. 60 LPA, est identique à celle développée par le Tribunal fédéral sur la base des art. 103 let. a de la loi fédérale d’organisation judiciaire du 16 décembre 1943 (OJ - RS 173.110), en vigueur jusqu'au</w:t>
      </w:r>
    </w:p>
    <w:p>
      <w:r>
        <w:rPr>
          <w:b/>
        </w:rPr>
        <w:t>E. 31</w:t>
      </w:r>
    </w:p>
    <w:p>
      <w:r>
        <w:t>décembre 2006, et 89 al. 1 let. c de la loi fédérale sur le Tribunal fédéral du 17 juin 2005 (LTF - RS 173.110), en vigueur depuis le 1er janvier 2007 (Arrêt du Tribunal fédéral 8C_897/2012 du 2 avril 2013 consid. 3.5 ; ATA/208/2011 du 29 mars 2011 consid. 4). Selon la jurisprudence du Tribunal fédéral, un intérêt digne de protection suppose un intérêt actuel à obtenir l’annulation de la décision attaquée (ATF 138 II 42 consid. 1 ; 137 I 23 consid. 1.3 ; 135 I 79 consid. 1 ; ATA/245/2012 du 24 avril 2012 ; Pierre MOOR/Etienne POLTIER, Droit administratif, vol. 2, 3ème éd., 2011, p. 748 n. 5.7.2.3 ; Thierry TANQUEREL, Manuel de droit administratif, 2011, p. 449 n. 1367). L’existence d’un tel intérêt s’apprécie non seulement au moment du dépôt du recours, mais aussi lors du prononcé de la décision sur recours (ATF 137 I 296 consid. 4.2 p. 299 ; 136 II 101 consid. 1.1 p. 103).</w:t>
      </w:r>
    </w:p>
    <w:p>
      <w:r>
        <w:t>- 6/10 - A/2525/2012</w:t>
      </w:r>
    </w:p>
    <w:p>
      <w:r>
        <w:t>En l'espèce, le recourant a pris des conclusions en constatation de la nullité, respectivement de l’illicéité de la décision querellée, pour lesquelles un intérêt personnel et digne de protection est également nécessaire. L’admission des conclusions en nullité auraient pour effet de rendre caduque ex nunc la décision querellée.</w:t>
      </w:r>
    </w:p>
    <w:p>
      <w:r>
        <w:t>Par conséquent, le recourant peut se prévaloir d'un intérêt personnel digne de protection et le recours sera déclaré recevable. 4)</w:t>
      </w:r>
    </w:p>
    <w:p>
      <w:r>
        <w:t>Fonctionnaire de la commune depuis mai 2011, le recourant est soumis au statut (art. 1 ss statut).</w:t>
      </w:r>
    </w:p>
    <w:p>
      <w:r>
        <w:t>Selon l'art. 8 al. 1 du statut, le fonctionnaire est soumis à une période probatoire de trois ans. Le temps d'essai est de trois mois. Après le temps d'essai et pendant la première année, l'engagement peut être librement résilié de part et d'autre, un mois d'avance pour la fin d'un mois. Ce délai est porté à deux mois d'avance pour la fin d'un mois pendant les deuxième et troisième années probatoires.</w:t>
      </w:r>
    </w:p>
    <w:p>
      <w:r>
        <w:t>Le statut ne prévoit les conséquences, en particulier économiques, d'une résiliation viciée du l'engagement d'un fonctionnaire que si ce dernier a été nommé à titre définitif (art. 77 al. 8 statut). A rigueur de jurisprudence, une telle situation n'est pas satisfaisante. Le Tribunal fédéral l'a relevé, à l'occasion d'un examen de l'ancienne réglementation genevoise qui ne prévoyait pas de possibilité d'indemniser un agent étatique en période probatoire en cas de licenciement injustifié, qu'il était inconstitutionnel de dénier à un employé de l'Etat tout droit à une réparation autre que la reconnaissance du caractère illégal de la résiliation des rapports de service. (Arrêt du Tribunal fédéral 2P_181/2006 du 28 novembre 2006, consid. 2.3).</w:t>
      </w:r>
    </w:p>
    <w:p>
      <w:r>
        <w:t>La question de savoir si, au vu de la jurisprudence susmentionnée, il y a lieu que la chambre de céans, par interprétation conforme de l'art. 8 du statut à la Cst., comme suggéré par le Tribunal fédéral dans l'arrêt précité, détermine les principes d'indemnisation d'un fonctionnaire de la commune licencié sans droit avant qu'il ne soit nommé à titre définitif, souffrira de demeurer ouverte dès lors que le recourant n'a pas pris de conclusions en réintégration ni en indemnisation mais des conclusions en constatation de la nullité, respectivement de l’illicéité de son licenciement. 5)</w:t>
      </w:r>
    </w:p>
    <w:p>
      <w:r>
        <w:t>Le recourant se plaint d'une violation de son droit d'être entendu, faute d'avoir pu s'exprimer avant que ne soit prise la décision de le licencier.</w:t>
      </w:r>
    </w:p>
    <w:p>
      <w:r>
        <w:t>Le droit d’être entendu est une garantie de nature formelle dont la violation entraîne, lorsque sa réparation par l'autorité de recours n'est pas possible, l'annulation de la décision attaquée sans égard aux chances de succès du recours</w:t>
      </w:r>
    </w:p>
    <w:p>
      <w:r>
        <w:t>- 7/10 - A/2525/2012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Andreas AUER/Giorgio MALINVERNI/Michel HOTTELIER, Droit constitutionnel suisse, 2006, Vol. 2, 2e éd., p. 603 n. 1315 ss ; Benoît BOVAY, Procédure administrative, 2000, p. 198). Quant à l'art. 6 § 1 CEDH, il n'accorde pas au justiciable de garanties plus étendues que celles découlant de l'art. 29 al. 2 Cst. (Arrêt du Tribunal fédéral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w:t>
      </w:r>
    </w:p>
    <w:p>
      <w:r>
        <w:t>En l'occurrence, le recourant se trouvait en période probatoire, durant laquelle l'employeur dispose, de jurisprudence constante, d’un très large pouvoir d’appréciation quant à l’opportunité de la poursuite des rapports de service que la juridiction de recours ne peut pas revoir (art. 61 LPA ; ATA/127/2014 du 4 mars 2014). Dans sa prise de décision, il reste néanmoins tenu au respect des principes et droits constitutionnels, notamment celui de la légalité, de la proportionnalité, de l’interdiction de l’arbitraire et du droit d’être entendu (ATA/214/2013 du 9 avril 2013 ; ATA/50/2013 du 29 janvier 2013 et les références citées).</w:t>
      </w:r>
    </w:p>
    <w:p>
      <w:r>
        <w:t>Il ressort du dossier que la commune a pris la décision de mettre fin aux rapports de service la liant au recourant à la suite d'une réflexion non documentée menée par les conseillers administratifs sur le fonctionnement de l'administration municipale et ayant abouti à leur intime conviction qu'il était nécessaire de supprimer le poste du recourant. Ce dernier n'a pas été avisé de ce processus. La décision de licenciement lui a été communiquée le 22 juin 2012 de manière impromptue, à l'issue d'une réunion de travail qui avait un autre objet. En pareilles circonstances, le fait que le maire ait pu lui donner oralement quelques explications juste avant de lui notifier la décision et lui demander sa détermination, ne peut en aucune manière être considéré comme la mise en œuvre du droit d'être entendu, mais tout au plus comme un simulacre maladroit de celle-</w:t>
      </w:r>
    </w:p>
    <w:p>
      <w:r>
        <w:t>- 8/10 - A/2525/2012 ci. Le recourant n'a ainsi jamais eu l'occasion de s'exprimer sur son licenciement avant que celui-ci ne soit décidé. La commune a porté une atteinte grave à son droit d'être entendu. 6)</w:t>
      </w:r>
    </w:p>
    <w:p>
      <w:r>
        <w:t>Une décision entreprise pour violation du droit d’être entendu n’est en principe pas nulle, mais annulable (Arrêt du Tribunal fédéral 2P.207/2001 du 12 novembre 2001 consid. 5a et les arrêts cités ; ATA/32/2010 du 11 mai 2010 et les références citées ; Thierry TANQUEREL, Manuel de droit administratif, 2011, ch. 916 p. 312).</w:t>
      </w:r>
    </w:p>
    <w:p>
      <w:r>
        <w:t>a. La décision nulle est censée n’avoir jamais existé. Une décision nulle n’a que l’apparence de la décision. La possibilité de la nullité d’une décision crée une grande insécurité juridique. La nullité ne peut donc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(ATF 132 II 21 consid. 3.1. ; Arrêt du Tribunal fédéral 2C_34/2013 du 21 janvier 2013 consid. 6.3). Ces conditions sont cumulatives et elles ont pour conséquence que la nullité n’est que très rarement admise (Thierry TANQUEREL, op. cit., p. 312).</w:t>
      </w:r>
    </w:p>
    <w:p>
      <w:r>
        <w:t>b. La réparation d’un vice de procédure en instance de recours et, notamment, du droit d’être entendu, est possible lorsque l’autorité dispose du même pouvoir d’examen que l’autorité inférieure (ATA/452/2008 du 2 septembre 2008 consid. 2b ; ATA/430/2008 du 27 août 2008 consid. 2 ; Pierre MOOR, Droit administratif, Les actes administratifs et leur contrôle, vol. 2, 2ème éd.,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précité).</w:t>
      </w:r>
    </w:p>
    <w:p>
      <w:r>
        <w:t>Dans le cas particulier, la violation du droit d'être entendu est particulièrement grave et ce vice devait être manifestement décelé, compte tenu du caractère essentiel notoire du respect de cette garantie procédurale par les autorités administratives dans le cadre de leurs rapports avec les administrés. En revanche, dans le cas d'espèce, la constatation de la nullité mettrait en danger la sécurité du droit, dès lors que, dans le cadre de ses compétences organisationnelles, la commune a pris des dispositions la liant à des tiers pour remplacer le recourant et que ce dernier a conclu un contrat de travail avec un autre employeur peu après s'être vu notifiée la décision litigieuse. Par ailleurs, comme vu précédemment, la chambre de céans ne peut revoir l’opportunité d’une décision de licenciement et substituer, dans ce cadre, sa propre appréciation à celle de l’autorité intimée.</w:t>
      </w:r>
    </w:p>
    <w:p>
      <w:r>
        <w:t>- 9/10 - A/2525/2012</w:t>
      </w:r>
    </w:p>
    <w:p>
      <w:r>
        <w:t>Il s’ensuit que la décision de licenciement du recourant n’est pas nulle de plein droit. 7)</w:t>
      </w:r>
    </w:p>
    <w:p>
      <w:r>
        <w:t>Au vu de ce qui précède, le recours sera admis partiellement. La décision querellée sera déclarée contraire au droit.</w:t>
      </w:r>
    </w:p>
    <w:p>
      <w:r>
        <w:t>Aucun émolument ne sera mis à la charge de la commune, ni du recourant, qui obtient l'essentiel de ses conclusions (art. 87 LPA).</w:t>
      </w:r>
    </w:p>
    <w:p>
      <w:r>
        <w:t>Une indemnité de procédure de CHF 1'000.- sera allouée au recourant, à la charge de la commune.</w:t>
      </w:r>
    </w:p>
    <w:p>
      <w:r>
        <w:t>Aucune indemnité de procédure ne sera allouée à la commune, qui succombe et ne peut du reste, en tant que collectivité publique de plus de 10'000 habitants et conformément à la jurisprudence constante de la chambre de céans, s'en voir allouer (ATA/511/2013 du 27 août 2013 consid. 13 et les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