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ATA/287/2009 vom 16. Juni 2009</w:t>
      </w:r>
    </w:p>
    <w:p>
      <w:r>
        <w:t>GE Cour de justice, 2009-06-16, FR</w:t>
      </w:r>
    </w:p>
    <w:p>
      <w:r>
        <w:rPr>
          <w:b/>
        </w:rPr>
        <w:t xml:space="preserve">Quelle: </w:t>
      </w:r>
      <w:r>
        <w:t>https://mcp.opencaselaw.ch/entscheid/ge_gerichte_ATA_287_2009</w:t>
      </w:r>
    </w:p>
    <w:p>
      <w:r>
        <w:t>FR: GE_GERICHTE ATA/287/2009 du 16 juin 2009</w:t>
      </w:r>
    </w:p>
    <w:p>
      <w:r>
        <w:t>IT: GE_GERICHTE ATA/287/2009 del 16 giugno 2009</w:t>
      </w:r>
    </w:p>
    <w:p>
      <w:pPr>
        <w:pStyle w:val="Heading2"/>
      </w:pPr>
      <w:r>
        <w:t>Regeste</w:t>
      </w:r>
    </w:p>
    <w:p>
      <w:r>
        <w:t>Résumé: taxation des couples mariés - examen de la question de l'égalité de traitement entre époux et concubins.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Par acte déposé le 3 avril 2008 auprès du greffe du Tribunal administratif, l’AFC a recouru contre cette décision relative à l’ICC 2005 qui lui avait été envoyée le 5 mars 2008. Pour les raisons déjà évoquées dans sa réponse auprès de la commission qu’elle a développées dans son recours, l’AFC a conclu à l’admission de celui-ci, à l’annulation de la décision attaquée et à la confirmation de sa propre décision sur réclamation.</w:t>
      </w:r>
    </w:p>
    <w:p>
      <w:r>
        <w:rPr>
          <w:b/>
        </w:rPr>
        <w:t>E. 11</w:t>
      </w:r>
    </w:p>
    <w:p>
      <w:r>
        <w:t>Le 13 juin 2008, le tribunal de céans a reçu la réponse des contribuables représentés par un avocat concluant au rejet du recours et à la confirmation de la décision attaquée.</w:t>
      </w:r>
    </w:p>
    <w:p>
      <w:r>
        <w:rPr>
          <w:b/>
        </w:rPr>
        <w:t>E. 12</w:t>
      </w:r>
    </w:p>
    <w:p>
      <w:r>
        <w:t>Bien fondé, le recours de l'AFC sera donc admis et la décision de la commission annulée.</w:t>
      </w:r>
    </w:p>
    <w:p>
      <w:r>
        <w:rPr>
          <w:b/>
        </w:rPr>
        <w:t>E. 13</w:t>
      </w:r>
    </w:p>
    <w:p>
      <w:r>
        <w:t>Un émolument de CHF 1'000.- sera mis à la charge des contribuables, pris conjointement et solidairement. Il ne sera pas alloué d'indemnité (art. 87 LPA).</w:t>
      </w:r>
    </w:p>
    <w:p>
      <w:r>
        <w:t>* * * * *</w:t>
      </w:r>
    </w:p>
    <w:p>
      <w:r>
        <w:t>- 11/12 - A/1098/2008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