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ATA/281/2014 vom 23. April 2014</w:t>
      </w:r>
    </w:p>
    <w:p>
      <w:r>
        <w:t>GE Cour de justice, 2014-04-23, FR</w:t>
      </w:r>
    </w:p>
    <w:p>
      <w:r>
        <w:rPr>
          <w:b/>
        </w:rPr>
        <w:t xml:space="preserve">Quelle: </w:t>
      </w:r>
      <w:r>
        <w:t>https://mcp.opencaselaw.ch/entscheid/ge_gerichte_ATA_281_2014</w:t>
      </w:r>
    </w:p>
    <w:p>
      <w:r>
        <w:t>FR: GE_GERICHTE ATA/281/2014 du 23 avril 2014</w:t>
      </w:r>
    </w:p>
    <w:p>
      <w:r>
        <w:t>IT: GE_GERICHTE ATA/281/2014 del 23 aprile 2014</w:t>
      </w:r>
    </w:p>
    <w:p>
      <w:pPr>
        <w:pStyle w:val="Heading2"/>
      </w:pPr>
      <w:r>
        <w:t>Volltext</w:t>
      </w:r>
    </w:p>
    <w:p>
      <w:r>
        <w:t>RÉPUBLIQUE ET</w:t>
      </w:r>
    </w:p>
    <w:p>
      <w:r>
        <w:t>CANTON DE GENÈVE POUVOIR JUDICIAIRE A/3391/2013-PE ATA/281/2014</w:t>
      </w:r>
    </w:p>
    <w:p>
      <w:r>
        <w:t>COUR DE JUSTICE Chambre administrative Décision du 23 avril 2014 sur effet suspensif et mesures provisionnelles</w:t>
      </w:r>
    </w:p>
    <w:p>
      <w:r>
        <w:t>dans la cause</w:t>
      </w:r>
    </w:p>
    <w:p>
      <w:r>
        <w:t>Monsieur X______, représenté par le Syndicat sans frontières, soit pour lui Madame Elena Romay, mandataire contre OFFICE CANTONAL DE LA POPULATION ET DES MIGRATIONS</w:t>
      </w:r>
    </w:p>
    <w:p>
      <w:r>
        <w:t>_________ Recours contre le jugement du Tribunal administratif de première instance du 21 janvier 2014 (JTAPI/62/2014)</w:t>
      </w:r>
    </w:p>
    <w:p>
      <w:r>
        <w:t>- 2/8 - A/3391/2013 Attendu, en fait, que : 1)</w:t>
      </w:r>
    </w:p>
    <w:p>
      <w:r>
        <w:t>Monsieur X______, né le ______ 1983, est ressortissant du Pakistan. 2)</w:t>
      </w:r>
    </w:p>
    <w:p>
      <w:r>
        <w:t>Il est arrivé en Suisse le 25 septembre 2012 au bénéfice d’un visa délivré par l'ambassade de Suisse à Londres (Royaume-Uni) pour visite amicale. 3)</w:t>
      </w:r>
    </w:p>
    <w:p>
      <w:r>
        <w:t>Il a déposé le 27 septembre 2012 auprès de l’office cantonal de la population, devenu depuis l’office cantonal de la population et des migrations (ci-après : l’office), une demande d’autorisation de séjour pour études. Il désirait en effet obtenir un Master of Business Administration (MBA) auprès de la World Europe University (ci-après : WEU) à Genève. Il aurait terminé ses études en juillet 2014. 4)</w:t>
      </w:r>
    </w:p>
    <w:p>
      <w:r>
        <w:t>Le 26 septembre 2013, l’OCP a refusé de faire droit à cette demande. Le renvoi de M. X______ était prononcé et un délai au 8 novembre 2013 lui était octroyé pour quitter la Suisse. La décision était déclarée exécutoire nonobstant recours.</w:t>
      </w:r>
    </w:p>
    <w:p>
      <w:r>
        <w:t>L'intéressé n’avait pas respecté la procédure relative à l’obtention d’une autorisation de séjour en déposant sa demande alors qu’il s’était déjà rendu à Genève au bénéfice d’un visa pour visite amicale, mettant ainsi les autorités devant le fait accompli. Il n'avait de plus pas démontré la nécessité d'effectuer la formation envisagée en Suisse, dans la mesure où il avait déjà une formation universitaire dans le domaine (Bachelor en commerce de son pays d'origine, et Hire National Diploma in Business Administration obtenu au Royaume-Uni), et où il lui était possible d'effectuer des formations complémentaires à l'étranger. 5)</w:t>
      </w:r>
    </w:p>
    <w:p>
      <w:r>
        <w:t>Le 22 octobre 2013, M. X______ a interjeté recours auprès du Tribunal administratif de première instance (ci-après : TAPI), concluant matériellement à l'octroi d'une autorisation de séjour pour études.</w:t>
      </w:r>
    </w:p>
    <w:p>
      <w:r>
        <w:t>Il n'avait pas pu retourner à Londres avant de commencer à étudier à la WEU car l'année académique était déjà entamée lorsqu'il était arrivé en Suisse. Le certificat obtenu au Royaume-Uni n'était pas un diplôme mais attestait simplement du suivi d'une classe préparatoire au Master.</w:t>
      </w:r>
    </w:p>
    <w:p>
      <w:r>
        <w:t>M. X______ a produit uniquement copie de son passeport et d'une carte d'étudiant émise par la WEU, valable de mars 2013 à août 2014. 6)</w:t>
      </w:r>
    </w:p>
    <w:p>
      <w:r>
        <w:t>Par jugement du 21 janvier 2014, le TAPI a rejeté son recours. 7)</w:t>
      </w:r>
    </w:p>
    <w:p>
      <w:r>
        <w:t>Par acte posté le 27 février 2014, M. X______ a interjeté recours auprès de la chambre administrative de la Cour de justice (ci-après : la chambre administrative) contre le jugement du TAPI précité, concluant à son annulation et au renvoi de la cause à l’office « pour qu'il entreprenne les démarches nécessaires ».</w:t>
      </w:r>
    </w:p>
    <w:p>
      <w:r>
        <w:t>- 3/8 - A/3391/2013</w:t>
      </w:r>
    </w:p>
    <w:p>
      <w:r>
        <w:t>Il a produit, en lien avec ses études actuelles, un programmes d'études du MBA à la WEU (mentionnant notamment que chacune des deux années d'études correspondait à 60 crédits ECTS – European Credits Transfer System) et une attestation d'inscription émanant de cette dernière pour l'année académique 2012-2013. 8)</w:t>
      </w:r>
    </w:p>
    <w:p>
      <w:r>
        <w:t>Le 5 mars 2014, le TAPI a remis son dossier sans formuler d'observations. 9)</w:t>
      </w:r>
    </w:p>
    <w:p>
      <w:r>
        <w:t>Le 31 mars 2014, l'OCPM a conclu au rejet du recours. 10) Le 7 avril 2014, M. X______ a adressé à la chambre administrative une demande de restitution de l'effet suspensif. Il s'attendait à ce que la justice statue avant un éventuel renvoi ; or l'OCPM lui avait, par courrier du 27 mars 2014, imparti un délai au 28 avril 2014 pour quitter la Suisse. Il finirait sa formation en septembre 2014 et demandait à pouvoir rester en Suisse jusqu'à l'obtention de son diplôme. Il ne lui serait pas possible de revenir en Suisse, que ce soit sur le plan administratif ou financier, afin de terminer sa formation ultérieurement. 11) Le 15 avril 2014, l'OCPM a conclu au rejet de la demande de restitution de l'effet suspensif.</w:t>
      </w:r>
    </w:p>
    <w:p>
      <w:r>
        <w:t>M. X______ n'ayant jamais été au bénéfice d'un titre de séjour en Suisse, la décision du 26 septembre 2013 avait un contenu négatif. La requête ne pouvait dès lors faire l'objet d'une restitution de l'effet suspensif et devait être traitée comme demande de mesures provisionnelles.</w:t>
      </w:r>
    </w:p>
    <w:p>
      <w:r>
        <w:t>Si des mesures provisionnelles étaient ordonnées, M. X______ obtiendrait à titre provisoire ce qu'il demandait au fond, ce qui n'était pas admissible. De plus, l'intérêt public au rétablissement d'une situation conforme au droit l'emportait ici sur l'intérêt privé du recourant à demeurer en Suisse jusqu'à l'issue de la procédure. 12) Sur ce, la cause a été gardée à juger sur effet suspensif. Considérant, en droit, que : 1)</w:t>
      </w:r>
    </w:p>
    <w:p>
      <w:r>
        <w:t>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w:t>
      </w:r>
    </w:p>
    <w:p>
      <w:r>
        <w:t>- 4/8 - A/3391/2013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6ème éd., 2010, n. 1800 ; Pierre MOOR/Etienne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5)</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w:t>
      </w:r>
    </w:p>
    <w:p>
      <w:r>
        <w:t>- 5/8 - A/3391/2013 importante ou incisive que celle demandée au fond, ou en un aliud, soit une mesure différente de celle demandée au fond (Isabelle HAENER, Vorsorgliche Massnahmen in Verwaltungsverfahren und Verwaltungsprozess, RDS 1997 II 253-420, p. 265). 6)</w:t>
      </w:r>
    </w:p>
    <w:p>
      <w:r>
        <w:t>En l’espèce, la décision de l’office du 26 septembre 2013 a un contenu négatif, puisqu’elle refuse l’octroi d’une autorisation de séjour à une personne qui n’était alors au bénéfice d’aucun statut légal en Suisse. La restitution de l’effet suspensif n’est pas possible, de sorte que la demande s’y rapportant ne peut qu’être rejetée. 7)</w:t>
      </w:r>
    </w:p>
    <w:p>
      <w:r>
        <w:t>En tant que demande de mesures provisionnelles, la requête doit également être refusée. Même en admettant que de telles mesures soient ordonnées avec une limitation dans le temps, par hypothèse jusqu'à fin mai 2014 – ce qui prendrait en compte le délai déjà fixé pour la clôture de l'instruction au 16 mai 2013, tout en ne correspondant pas exactement à ce que le recourant demande sur le fond, soit l'octroi d'une autorisation lui permettant d'effectuer ses études jusqu'à fin septembre 2014 – la pesée des intérêts devant être effectuée ne permettrait pas de considérer l'intérêt privé du recourant comme prépondérant.</w:t>
      </w:r>
    </w:p>
    <w:p>
      <w:r>
        <w:t>En effet, le recourant, qui est censé finir son MBA en septembre 2014 et avoir obtenu 60 crédits ECTS lors de sa première année d'études, n'a fourni pendant toute la procédure aucun procès-verbal d'examens permettant de démontrer qu'il a réussi une partie de sa formation et que celle-ci avance conformément à un plan d'études qui lui serait propre. Il n'a de même fourni aucune attestation d'inscription à des examens ou de participation à des séminaires pour le printemps ou l'été 2014. Il n'a dès lors pas démontré que sa présence à Genève serait indispensable jusqu'à l'issue de la présente procédure. 8)</w:t>
      </w:r>
    </w:p>
    <w:p>
      <w:r>
        <w:t>L’autorité compétente rend une décision de renvoi à l’encontre de l’étranger auquel une autorisation de séjour est refusée (art. 64 al. 1 let. c de la loi fédérale sur les étrangers du 16 décembre 2005 - LEtr - RS 142.20) à moins que des circonstances particulières au sens de l’art. 83 al. 1 LEtr ne rendent le renvoi impossible.</w:t>
      </w:r>
    </w:p>
    <w:p>
      <w:r>
        <w:t>En l’espèce, la décision de renvoi contestée est la conséquence légale du refus d’autorisation. Le recourant n’alléguant pas ni ne rendant vraisemblable que son renvoi est impossible, il n’y a pas lieu de restituer l’effet suspensif pour ce volet de la décision du 26 septembre 2013. 9)</w:t>
      </w:r>
    </w:p>
    <w:p>
      <w:r>
        <w:t>La restitution de l’effet suspensif au recours et l’octroi de mesures provisionnelles seront ainsi refusés, le sort des frais de la procédure étant réservé jusqu’à droit jugé au fond.</w:t>
      </w:r>
    </w:p>
    <w:p>
      <w:r>
        <w:t>- 6/8 - A/3391/2013</w:t>
      </w:r>
    </w:p>
    <w:p>
      <w:r>
        <w:t>Vu le recours interjeté le 27 février 2014 par Monsieur X______ contre le jugement du Tribunal administratif de première instance du 23 janvier 2014 ;</w:t>
      </w:r>
    </w:p>
    <w:p>
      <w:r>
        <w:t>vu l’art. 66 al. 2 LPA ;</w:t>
      </w:r>
    </w:p>
    <w:p>
      <w:r>
        <w:t>vu l’art. 7 al. 1 du règlement de la chambre administrative du 21 décembre 2010 ; LA CHAMBRE ADMINISTRATIVE refuse de restituer l’effet suspensif au recours ; rejette la requête en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X______, représenté par le Syndicat sans frontières, soit pour lui Madame Elena Romay, mandataire, à l'office cantonal de la population et des migrations, ainsi qu’au Tribunal administratif de première instance.</w:t>
      </w:r>
    </w:p>
    <w:p>
      <w:r>
        <w:t>Le président :</w:t>
      </w:r>
    </w:p>
    <w:p>
      <w:r>
        <w:t>Ph. Thélin</w:t>
      </w:r>
    </w:p>
    <w:p>
      <w:r>
        <w:t>Copie conforme de cette décision a été communiquée aux parties.</w:t>
      </w:r>
    </w:p>
    <w:p>
      <w:r>
        <w:t>Genève, le</w:t>
      </w:r>
    </w:p>
    <w:p>
      <w:r>
        <w:t>la greffière :</w:t>
      </w:r>
    </w:p>
    <w:p>
      <w:r>
        <w:t>- 7/8 - A/3391/2013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- 8/8 - A/3391/2013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