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ATA/280/2012 vom 8. Mai 2012</w:t>
      </w:r>
    </w:p>
    <w:p>
      <w:r>
        <w:t>GE Cour de justice, 2012-05-08, FR</w:t>
      </w:r>
    </w:p>
    <w:p>
      <w:r>
        <w:rPr>
          <w:b/>
        </w:rPr>
        <w:t xml:space="preserve">Quelle: </w:t>
      </w:r>
      <w:r>
        <w:t>https://mcp.opencaselaw.ch/entscheid/ge_gerichte_ATA_280_2012</w:t>
      </w:r>
    </w:p>
    <w:p>
      <w:r>
        <w:t>FR: GE_GERICHTE ATA/280/2012 du 8 mai 2012</w:t>
      </w:r>
    </w:p>
    <w:p>
      <w:r>
        <w:t>IT: GE_GERICHTE ATA/280/2012 del 8 maggio 2012</w:t>
      </w:r>
    </w:p>
    <w:p>
      <w:pPr>
        <w:pStyle w:val="Heading2"/>
      </w:pPr>
      <w:r>
        <w:t>Regeste</w:t>
      </w:r>
    </w:p>
    <w:p>
      <w:r>
        <w:t>Résumé: Il appartient à la recourante, absente durant plusieurs semaines, de prendre les dispositions nécessaires pour avoir connaissance en temps utile des communications de la juridiction qu'elle a elle-même saisie. A défaut de cas de force majeure justifiant le non-paiement de l'avance de frais dans le délai imparti, le recours est irrecevable.</w:t>
      </w:r>
    </w:p>
    <w:p>
      <w:pPr>
        <w:pStyle w:val="Heading2"/>
      </w:pPr>
      <w:r>
        <w:t>Erwägungen</w:t>
      </w:r>
    </w:p>
    <w:p>
      <w:r>
        <w:rPr>
          <w:b/>
        </w:rPr>
        <w:t>E. 1</w:t>
      </w:r>
    </w:p>
    <w:p>
      <w:r>
        <w:t>let. a de la loi sur la procédure administrative du 12 septembre 1985 - LPA - E 5 10).</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3</w:t>
      </w:r>
    </w:p>
    <w:p>
      <w:r>
        <w:t>En l’espèce, l’avance de frais demandée par pli recommandé n’a pas été versée, la recourante n’ayant pas retiré l’envoi dans le délai de garde de la poste française.</w:t>
      </w:r>
    </w:p>
    <w:p>
      <w:r>
        <w:rPr>
          <w:b/>
        </w:rPr>
        <w:t>E. 4</w:t>
      </w:r>
    </w:p>
    <w:p>
      <w:r>
        <w:t>a. Les délais fixés par la loi sont des dispositions de droit public qui présentent un caractère impératif. A ce titre, ils ne sont pas susceptibles d’être prolongés, restitués ou suspendus, sauf par le législateur lui-même (art. 21 al. 1 LPFisc et 16 al. 1, 1ère phrase LPA ; ATA/785/2004 du 19 octobre 2004, consid. 3 ; B. BOVAY, Procédure administrative, Berne 2000, p. 378). De fait, celui qui n’agit pas dans le délai prescrit est forclos et la décision en cause acquiert force obligatoire (ATA/15/2004 du 6 janvier 2004 ; ATA/266/2000 du 18 avril 2000 consid. 2a, et les références citées).</w:t>
      </w:r>
    </w:p>
    <w:p>
      <w:r>
        <w:t>b. S’agissant d’un acte soumis à réception, telle une décision ou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Lorsque ce dernier ne peut pas être atteint et</w:t>
      </w:r>
    </w:p>
    <w:p>
      <w:r>
        <w:t>- 4/6 - A/4351/2011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au plus tard sept jours après la première tentative infructueuse de présentation (art. 62 al. 4 LPA).</w:t>
      </w:r>
    </w:p>
    <w:p>
      <w:r>
        <w:t>c. Les délais en jour ou en mois fixés par la loi ou par l’autorité ne courent pas notamment du 18 décembre au 2 janvier inclusivement (art. 17 al. 1 let. c LPA).</w:t>
      </w:r>
    </w:p>
    <w:p>
      <w:r>
        <w:t>d. 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 Das Schweizerische Obligationenrecht, 9ème éd., 2000, p. 229, et les références citées).</w:t>
      </w:r>
    </w:p>
    <w:p>
      <w:r>
        <w:rPr>
          <w:b/>
        </w:rPr>
        <w:t>E. 5</w:t>
      </w:r>
    </w:p>
    <w:p>
      <w:r>
        <w:t>Dans le cas particulier, le pli du 19 décembre 2011 étant à retirer contre signature, le délai de sept jours à compter duquel il est réputé avoir été reçu a commencé à courir le 3 janvier 2012 pour échoir le 9 janvier 2012. Il restait alors encore onze jours pour régler l’avance de frais. La recourante était toutefois en vacances sur un autre continent lorsque le pli recommandé du TAPI lui a été adressé. Du fait qu’elle avait elle-même saisi cette juridiction, il lui appartenait, conformément à la jurisprudence susmentionnée, de prendre toute disposition nécessaire pour avoir connaissance en temps utile des communications éventuelles de celle-ci, et de pouvoir réagir utilement, ce d’autant plus que son absence durait plusieurs semaines. N’ayant pris aucune mesure dans ce sens, son recours devait dès lors être déclaré irrecevable.</w:t>
      </w:r>
    </w:p>
    <w:p>
      <w:r>
        <w:rPr>
          <w:b/>
        </w:rPr>
        <w:t>E. 6</w:t>
      </w:r>
    </w:p>
    <w:p>
      <w:r>
        <w:t>Manifestement mal fondé, le recours sera rejeté, sans instruction préalable, en application de l’art. 72 LPA.</w:t>
      </w:r>
    </w:p>
    <w:p>
      <w:r>
        <w:t>Vu l’issue du litige, un émolument de CHF 500.- sera mis à la charge de la recourante (art. 87 LPA).</w:t>
      </w:r>
    </w:p>
    <w:p>
      <w:r>
        <w:t>* * * * *</w:t>
      </w:r>
    </w:p>
    <w:p>
      <w:r>
        <w:t>- 5/6 - A/4351/2011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