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ATA/276/2011 vom 3. Mai 2011</w:t>
      </w:r>
    </w:p>
    <w:p>
      <w:r>
        <w:t>GE Cour de justice, 2011-05-03, FR</w:t>
      </w:r>
    </w:p>
    <w:p>
      <w:r>
        <w:rPr>
          <w:b/>
        </w:rPr>
        <w:t xml:space="preserve">Quelle: </w:t>
      </w:r>
      <w:r>
        <w:t>https://mcp.opencaselaw.ch/entscheid/ge_gerichte_ATA_276_2011</w:t>
      </w:r>
    </w:p>
    <w:p>
      <w:r>
        <w:t>FR: GE_GERICHTE ATA/276/2011 du 3 mai 2011</w:t>
      </w:r>
    </w:p>
    <w:p>
      <w:r>
        <w:t>IT: GE_GERICHTE ATA/276/2011 del 3 maggio 2011</w:t>
      </w:r>
    </w:p>
    <w:p>
      <w:pPr>
        <w:pStyle w:val="Heading2"/>
      </w:pPr>
      <w:r>
        <w:t>Erwägungen</w:t>
      </w:r>
    </w:p>
    <w:p>
      <w:r>
        <w:rPr>
          <w:b/>
        </w:rPr>
        <w:t>E. 1</w:t>
      </w:r>
    </w:p>
    <w:p>
      <w:r>
        <w:t>Interjeté en temps utile devant la juridiction compétente, le recours est recevable (art. 132 al. 2 de la loi sur l’organisation judiciaire du 26 septembre 2010 - LOJ - E 2 05 ; art. 62 al. 1 let. a de la loi sur la procédure administrative du 12 septembre 1985 - LPA - E 5 10).</w:t>
      </w:r>
    </w:p>
    <w:p>
      <w:r>
        <w:rPr>
          <w:b/>
        </w:rPr>
        <w:t>E. 2</w:t>
      </w:r>
    </w:p>
    <w:p>
      <w:r>
        <w:t>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31 juillet 2010, l’art. 2 CICS n’avait pas été abrogé (Recueil des bases légales de la CDIP consultable sur le site : http://www.cdip.ch/dyn/11703.php).</w:t>
      </w:r>
    </w:p>
    <w:p>
      <w:r>
        <w:t>Dans son communiqué de presse du 13 mai 2009 annonçant l’entrée en vigueur d’HarmoS au 1er août 2009, la CDIP a relevé que «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 http://www.cdip.ch/dyn/15414.php.</w:t>
      </w:r>
    </w:p>
    <w:p>
      <w:r>
        <w:rPr>
          <w:b/>
        </w:rPr>
        <w:t>E. 3</w:t>
      </w:r>
    </w:p>
    <w:p>
      <w:r>
        <w:t>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w:t>
      </w:r>
    </w:p>
    <w:p>
      <w:r>
        <w:t>- 5/8 - A/644/2011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4</w:t>
      </w:r>
    </w:p>
    <w:p>
      <w:r>
        <w:t>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w:t>
      </w:r>
    </w:p>
    <w:p>
      <w:r>
        <w:t>Un règlement détermine les conditions d’octroi des dispenses d’âge pour l’admission à l’école (art. 11 al. 1 LIP).</w:t>
      </w:r>
    </w:p>
    <w:p>
      <w:r>
        <w:t>Sur la base de cette délégation, le Conseil d’Etat a édicté le RDAge dont l’art. 1 prévoit :</w:t>
      </w:r>
    </w:p>
    <w:p>
      <w:r>
        <w:t>« L’âge d’entrée à l’école obligatoire est fixé à 6 ans révolus au 30 juin. Par voie de conséquence, les enfants qui atteignent :</w:t>
      </w:r>
    </w:p>
    <w:p>
      <w:r>
        <w:t>a) l’âge de 6 ans révolus au 30 juin sont astreints à la scolarité obligatoire et doivent entrer en 1ère année primaire dès le début de l’année scolaire ;</w:t>
      </w:r>
    </w:p>
    <w:p>
      <w:r>
        <w:t>b) l’âge de 5 ans révolus au 30 juin peuvent être admis dans la 2ème classe facultative de la division enfantine ;</w:t>
      </w:r>
    </w:p>
    <w:p>
      <w:r>
        <w:t>c) l’âge de 4 ans révolus au 30 juin peuvent être admis dans la 1ère classe facultative de la division enfantine ».</w:t>
      </w:r>
    </w:p>
    <w:p>
      <w:r>
        <w:t>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1ère classe enfantine nés jusqu’au 30 septembre 2006 et, à la rentrée 2011, pour les élèves entrant en 1ère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w:t>
      </w:r>
    </w:p>
    <w:p>
      <w:r>
        <w:t>- 6/8 - A/644/2011 L’alinéa 2 de cette disposition précise que, dès la rentrée 2012, tous les enfants âgés de 4 ans révolus au 31 juillet doivent être scolarisés en 1ère classe enfantine.</w:t>
      </w:r>
    </w:p>
    <w:p>
      <w:r>
        <w:t>Contrairement à la dispense d’une année ou plus prévue à l’art. 4 RDAge, qui peut être accordée à un enfant en âge de fréquenter la 2ème enfantine jugé apte, du point de vue psychopédagogique et médical, à suivre sans difficulté une classe de 1ère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1er juillet.</w:t>
      </w:r>
    </w:p>
    <w:p>
      <w:r>
        <w:t>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w:t>
      </w:r>
    </w:p>
    <w:p>
      <w:r>
        <w:rPr>
          <w:b/>
        </w:rPr>
        <w:t>E. 5</w:t>
      </w:r>
    </w:p>
    <w:p>
      <w:r>
        <w:t>Toutefois, dans sa lettre circulaire de décembre 2009 adressée à tous les parents concernés par la mise en œuvre d’HarmoS pour les enfants devant être admis en 1ère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certes avec une intention louable, a d’entrée de cause laissé penser que des dérogations seraient possibles. Il a cependant indiqué qu’à partir de la rentrée 2013 la dispense d’âge simple sera totalement supprimée et la nouvelle date de référence pour l’entrée à l’école primaire publique sera le 31 juillet, à 4 ans. Cette prise de position repose sur l’art. 4 al. 1 CSR et est compatible avec l’art. 11 al. 1 LIP. A rigueur de texte, elle ne souffre aucune dérogation pour les enfants nés après le 31 août 2007 (art. 3 al. 2 RDAge).</w:t>
      </w:r>
    </w:p>
    <w:p>
      <w:r>
        <w:t>En l’occurrence, la fille des recourants est née le 4 septembre 2007. Conformément au texte clair du RDAge, elle ne peut être autorisée à fréquenter l’école avant la rentrée 2012.</w:t>
      </w:r>
    </w:p>
    <w:p>
      <w:r>
        <w:t>Il n’est pas contesté que la nouvelle règlementation a des incidences sur l’organisation familiale des recourants. Toutefois, ils ont été avertis près de deux ans à l’avance de la nouvelle organisation scolaire pour pouvoir trouver des aménagements, à l’instar de l’ensemble des parents d’enfants nés après le 31 août 2007, la loi devant s’appliquer de manière identique pour tous (dans ce sens, ATA/172/2011 du 15 mars 2011 ; ATA/610/2010 du 1er septembre 2010 ;</w:t>
      </w:r>
    </w:p>
    <w:p>
      <w:r>
        <w:t>- 7/8 - A/644/2011 ATA/607/2010 du 1er septembre 2010 ; ATA/606/2010 du 1er septembre 2010 ; ATA/592/2010 du 31 août 2010).</w:t>
      </w:r>
    </w:p>
    <w:p>
      <w:r>
        <w:rPr>
          <w:b/>
        </w:rPr>
        <w:t>E. 6</w:t>
      </w:r>
    </w:p>
    <w:p>
      <w:r>
        <w:t>Un émolument de CHF 400.- sera mis à la charge des recourants, pris conjointement et solidairement (art. 87 al. 1 LPA). Aucune indemnité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