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ATA/268/2015 vom 16. März 2015</w:t>
      </w:r>
    </w:p>
    <w:p>
      <w:r>
        <w:t>GE Cour de justice, 2015-03-16, FR</w:t>
      </w:r>
    </w:p>
    <w:p>
      <w:r>
        <w:rPr>
          <w:b/>
        </w:rPr>
        <w:t xml:space="preserve">Quelle: </w:t>
      </w:r>
      <w:r>
        <w:t>https://mcp.opencaselaw.ch/entscheid/ge_gerichte_ATA_268_2015</w:t>
      </w:r>
    </w:p>
    <w:p>
      <w:r>
        <w:t>FR: GE_GERICHTE ATA/268/2015 du 16 mars 2015</w:t>
      </w:r>
    </w:p>
    <w:p>
      <w:r>
        <w:t>IT: GE_GERICHTE ATA/268/2015 del 16 marzo 2015</w:t>
      </w:r>
    </w:p>
    <w:p>
      <w:pPr>
        <w:pStyle w:val="Heading2"/>
      </w:pPr>
      <w:r>
        <w:t>Volltext</w:t>
      </w:r>
    </w:p>
    <w:p>
      <w:r>
        <w:t>RÉPUBLIQUE ET</w:t>
      </w:r>
    </w:p>
    <w:p>
      <w:r>
        <w:t>CANTON DE GENÈVE POUVOIR JUDICIAIRE A/3509/2013-PE ATA/268/2015 COUR DE JUSTICE Chambre administrative Décision du 16 mars 2015</w:t>
      </w:r>
    </w:p>
    <w:p>
      <w:r>
        <w:t>dans la cause</w:t>
      </w:r>
    </w:p>
    <w:p>
      <w:r>
        <w:t>Madame A______</w:t>
      </w:r>
    </w:p>
    <w:p>
      <w:r>
        <w:t>contre OFFICE CANTONAL DE LA POPULATION ET DES MIGRATIONS</w:t>
      </w:r>
    </w:p>
    <w:p>
      <w:r>
        <w:t>_________ Recours contre le jugement du Tribunal administratif de première instance du 25 mars 2014 (JTAPI/296/2014)</w:t>
      </w:r>
    </w:p>
    <w:p>
      <w:r>
        <w:t>- 2/3 - A/3509/2013</w:t>
      </w:r>
    </w:p>
    <w:p>
      <w:r>
        <w:t>Vu le recours interjeté le 23 avril 2014 par Madame A______ contre le jugement du Tribunal administratif de première instance du 25 mars 2014 ;</w:t>
      </w:r>
    </w:p>
    <w:p>
      <w:r>
        <w:t>vu le pli du 12 mars 2015 de l’office cantonal de la population et des migrations (ci-après : OCPM) informant la chambre administrative de la Cour de justice (ci-après : la chambre administrative) du mariage de la recourante en date du 19 décembre 2014 à Pully (Vaud) et que de ce fait la recourante a été mise au bénéfice d’une autorisation de séjour par les autorités vaudoises ;</w:t>
      </w:r>
    </w:p>
    <w:p>
      <w:r>
        <w:t>attendu que le recours est dès lors devenu sans objet ;</w:t>
      </w:r>
    </w:p>
    <w:p>
      <w:r>
        <w:t>que la cause devra être rayée du rôle ;</w:t>
      </w:r>
    </w:p>
    <w:p>
      <w:r>
        <w:t>LA CHAMBRE ADMINISTRATIVE prononce la reprise de la procédure ;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à l’office cantonal de la population et des migrations, ainsi qu’au Tribunal administratif de première instance.</w:t>
      </w:r>
    </w:p>
    <w:p>
      <w:r>
        <w:t>- 3/3 - A/3509/2013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