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ATA/262/2017 vom 7. März 2017</w:t>
      </w:r>
    </w:p>
    <w:p>
      <w:r>
        <w:t>GE Cour de justice, 2017-03-07, FR</w:t>
      </w:r>
    </w:p>
    <w:p>
      <w:r>
        <w:rPr>
          <w:b/>
        </w:rPr>
        <w:t xml:space="preserve">Quelle: </w:t>
      </w:r>
      <w:r>
        <w:t>https://mcp.opencaselaw.ch/entscheid/ge_gerichte_ATA_262_2017</w:t>
      </w:r>
    </w:p>
    <w:p>
      <w:r>
        <w:t>FR: GE_GERICHTE ATA/262/2017 du 7 mars 2017</w:t>
      </w:r>
    </w:p>
    <w:p>
      <w:r>
        <w:t>IT: GE_GERICHTE ATA/262/2017 del 7 marzo 2017</w:t>
      </w:r>
    </w:p>
    <w:p>
      <w:pPr>
        <w:pStyle w:val="Heading2"/>
      </w:pPr>
      <w:r>
        <w:t>Regeste</w:t>
      </w:r>
    </w:p>
    <w:p>
      <w:r>
        <w:t>Résumé: Recours d'un fonctionnaire contre son licenciement par l'université, confirmé sur opposition. La délégation de la compétence pour prononcer la résiliation des rapports de service à la division des ressources humaines prévue par l'art. 206 al. 1 Rpers viole le principe de la légalité, de sorte que le licenciement a été prononcé par une autorité incompétente. Absence de nullité du licenciement, le vice d'incompétence n'étant dans la présente cause pas facilement décelable mais licenciement contraire au droit. Conséquences du licenciement contraire au droit réglées par l'art. 31 LPAC, malgré la teneur de l'art. 201 let. a Rpers. Teneur de l'art. 31 LPAC avant sa modification entrée en vigueur le 19 décembre 2015 applicable l'ensemble des faits juridiquement pertinents s'étant déroulés avant cette date, même si le délai de congé, suspendu pour cause d'incapacité de travail, est arrivé à échéance après l'entrée en vigueur du nouveau droit. Absence de prise en compte de la violation du droit d'être entendu pour la fixation de l'indemnité, ladite violation ayant été réparée. L'université a respecté le principe du reclassement, car le licenciement, prononcé en 2015, fait suite à l'échec du reclassement, opéré en 2013, ces éléments devant être également pris en compte pour la fixation de l'indemnité. Prise en compte de l'ensemble des circonstances et fixation de l'indemnité pour licenciement contraire au droit à 8 mois de traitement. Recours partiellement admis.</w:t>
      </w:r>
    </w:p>
    <w:p>
      <w:pPr>
        <w:pStyle w:val="Heading2"/>
      </w:pPr>
      <w:r>
        <w:t>Erwägungen</w:t>
      </w:r>
    </w:p>
    <w:p>
      <w:r>
        <w:rPr>
          <w:b/>
        </w:rPr>
        <w:t>E. 16</w:t>
      </w:r>
    </w:p>
    <w:p>
      <w:r>
        <w:t>décembre 2015. 3)</w:t>
      </w:r>
    </w:p>
    <w:p>
      <w:r>
        <w:t>Dans son acte de recours, l’intéressé a conclu à la production de l’intégralité de son dossier administratif, y compris celui concernant son activité au bénéfice de la faculté B______. Dans ses observations des 21 juin et 8 juillet 2016, il a par ailleurs sollicité sa comparution personnelle ainsi que l’audition des personnes ayant collaboré avec lui au sein de l’université, en particulier M. H______ et M. M______.</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w:t>
      </w:r>
    </w:p>
    <w:p>
      <w:r>
        <w:rPr>
          <w:b/>
        </w:rPr>
        <w:t>E. 19</w:t>
      </w:r>
    </w:p>
    <w:p>
      <w:r>
        <w:t>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chacune des parties a apporté des observations circonstanciées sur chacun des points litigieux et a versé à la procédure de nombreuses pièces pour appuyer sa position. La chambre administrative dispose ainsi d’un dossier complet lui permettant de trancher les griefs soulevés en toute connaissance de cause.</w:t>
      </w:r>
    </w:p>
    <w:p>
      <w:r>
        <w:t>Il ne sera par conséquent pas donné suite aux requêtes du recourant. 4)</w:t>
      </w:r>
    </w:p>
    <w:p>
      <w:r>
        <w:t>Dans un premier grief d’ordre formel, le recourant affirme que Mme I______ n’aurait pas été compétente pour prononcer la décision litigieuse.</w:t>
      </w:r>
    </w:p>
    <w:p>
      <w:r>
        <w:t>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w:t>
      </w:r>
    </w:p>
    <w:p>
      <w:r>
        <w:t>- 16/39 - A/333/2016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140 V 227 consid. 3.2 et les arrêts cités).</w:t>
      </w:r>
    </w:p>
    <w:p>
      <w:r>
        <w:t>b.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5) a. L’université est un établissement de droit public doté de la personnalité morale (art. 1 al. 1 LU). Elle s’organise elle-même et les dispositions complétant la LU sont fixées dans le statut de l’université (ci-après : le statut), les règlements dont elle se dote sous réserve de l’approbation du Conseil d’État et d’autres règlements adoptés par l’université (art. 1 al. 2 et 3 LU).</w:t>
      </w:r>
    </w:p>
    <w:p>
      <w:r>
        <w:t>b. Le corps du personnel administratif et technique de l’université est notamment soumis aux dispositions de la LPAC (art. 12 al. 2 LU ; art. 1 al. 2 let. b LPAC a contrario).</w:t>
      </w:r>
    </w:p>
    <w:p>
      <w:r>
        <w:t>c. L’université est l’employeur de son personnel (art. 13 al. 1 LU). Pour ce qui a trait à ce dernier, les compétences qui appartiennent au Conseil d’État, respectivement à l’OPE, à teneur de la loi sur l’instruction publique du 17 septembre 2015 (LIP - C 1 10), de la LPAC, et de la loi concernant le traitement et les diverses prestations alloués aux membres du personnel de l’État, du pouvoir judiciaire et des établissements hospitaliers du 21 décembre 1973 (LTrait - B 5 15), sont déléguées aux organes de l’université selon les modalités définies par le règlement sur le personnel de l’université approuvé par le Conseil d’État (art. 13 al. 2 LU).</w:t>
      </w:r>
    </w:p>
    <w:p>
      <w:r>
        <w:t>Selon les travaux préparatoires de la LU, l’art. 13 al. 2 LU prévoit le « transfert » à l'université des compétences de gestion du personnel qui étaient auparavant encore assumées par l'État malgré sa transformation en établissement public autonome : définition des fonctions pour l'ensemble du personnel</w:t>
      </w:r>
    </w:p>
    <w:p>
      <w:r>
        <w:t>- 17/39 - A/333/2016 universitaire, rangement dans la grille des traitements, évaluation des fonctions, gestion du personnel relèveront désormais d'elle. Les modalités de cette « délégation » sont soumises à l'approbation du Conseil d'État (MGC 2006-2007/XI A 10344 et 10357).</w:t>
      </w:r>
    </w:p>
    <w:p>
      <w:r>
        <w:t>d. Sous la direction de la rectrice ou du recteur, le rectorat assure le pilotage stratégique et opérationnel de l’université en exerçant toutes les tâches et en prenant toutes les décisions que la loi ou le statut n’attribuent pas à un autre organe ou que lui-même n’a pas déléguées (art. 29 LU).</w:t>
      </w:r>
    </w:p>
    <w:p>
      <w:r>
        <w:t>Selon les travaux préparatoires de la LU, le rectorat assume la direction de l'université et dispose d’une compétence générale ou résiduelle (MGC 2006-2007/XI A 10337 et 10366). L’art. 29 let. a à t LU donne une énumération non exhaustive de ses compétences propres, dont le projet de loi a veillé à ce qu'elles reposent, comme pour les autres organes, sur un principe clair distinguant ce que le rectorat élabore en vue d'une décision prise ailleurs, ce qu'il décide librement, mais sur la base d'une proposition d'un autre organe, ce qu'il approuve ou rejette sans pouvoir le modifier, ce qu'il adopte après avoir pris en considération les préavis qu'il doit obligatoirement solliciter, ce qu'il adopte sous réserve de l'approbation, qui est constitutive et s'étend à l'opportunité, du Conseil d'État et ce qu'il décide librement (MGC 2006-2007/XI A 10366). 6) a. Le Conseil d'État, la commission de gestion du pouvoir judiciaire (ci-après : CGPJ) ou le conseil d'administration est l'autorité compétente pour prononcer la fin des rapports de service (art. 17 al. 1 LPAC). Le Conseil d’État peut déléguer cette compétence aux chefs de département et au chancelier d’État agissant d’entente avec l’OPE (art. 17 al. 2 LPAC). La CGPJ peut déléguer cette compétence au secrétaire général du pouvoir judiciaire (art. 17 al. 3 LPAC). Le conseil d’administration peut déléguer cette compétence à la direction générale de l’établissement (art. 17 al. 4 LPAC). Le Conseil d’État peut autoriser la sous-délégation de cette compétence en faveur des services des départements et de la chancellerie d’État agissant d’entente avec l’OPE pour les membres du personnel n’ayant pas la qualité de fonctionnaire (art. 17 al. 4 LPAC). Le conseil d’administration peut autoriser la sous-délégation de cette compétence en faveur des services de l’établissement pour les membres du personnel n’ayant pas la qualité de fonctionnaire (art. 17 al. 5 LPAC).</w:t>
      </w:r>
    </w:p>
    <w:p>
      <w:r>
        <w:t>b. La possibilité d’une délégation de compétences a été introduite à l’art. 17 LPAC par la modification de la LPAC survenue de par l’adoption du projet de loi (ci-après : PL) 9904 le 23 mars 2007 et son entrée en vigueur le 31 mai 2007.</w:t>
      </w:r>
    </w:p>
    <w:p>
      <w:r>
        <w:t>Initialement, le pouvoir de décision en matière de licenciement de fonctionnaires appartenait au Conseil d'État et cette compétence ne pouvait être déléguée que pour les membres du personnel qui ne revêtaient pas la qualité de</w:t>
      </w:r>
    </w:p>
    <w:p>
      <w:r>
        <w:t>- 18/39 - A/333/2016 fonctionnaire (à l’OPE, agissant d’entente avec le département concerné). Le Conseil d’État avait cependant proposé de modifier cette répartition des compétences, jugée inadaptée à un État moderne (MGC 2006-2007/VI A 4514 ; MGC 2005-2006/XI A 10427). L’ancienne répartition des compétences était adéquate pour l'État « veilleur de nuit » voué aux tâches d'ordre public et doté d'une administration à l'effectif réduit, souvent en contact immédiat avec les membres de l'exécutif. Cela ne correspondait en revanche plus à la réalité de l'État moderne, aux tâches multiples et diversifiées exigeant un personnel nombreux exerçant son activité dans des organismes divers et géographiquement dispersés sur le territoire. Ainsi, le nouvel art. 17 LPAC a été adopté dans une optique de gestion moderne de la fonction des RH et de responsabilisation des unités administratives à l'égard de leur personnel. Le Conseil d'État est certes demeuré l'autorité suprême dotée d'un pouvoir complet de surveillance, mais il est désormais habilité à déléguer son pouvoir de décision, au sein de l'administration, aux départements, soit à chacun des membres du Conseil d'État, pris non pas dans sa fonction politique, mais en sa qualité de responsable d'une grande unité administrative qu'est le département, ce qui est aussi vrai pour la chancellerie d’État, soit son chancelier. Cette délégation comprend en premier chef le pouvoir de nomination et, logiquement selon le principe du parallélisme des formes, celui de licenciement (MGC 2005-2006/XI A 10427 s.).</w:t>
      </w:r>
    </w:p>
    <w:p>
      <w:r>
        <w:t>Pour « toutes les catégories de membres du personnel n'ayant pas qualité de fonctionnaire », les nouveaux art. 11 – concernant l’engagement et la nomination – et 17 LPAC prévoient la possibilité pour le Conseil d'État, respectivement le conseil d'administration de l'établissement, d'autoriser la sous-délégation aux services. La notion de « services » doit être comprise dans une acceptation qui va au-delà de la simple utilisation du terme dans l'organigramme de l'entité administrative, la délégation devant être donnée à un niveau hiérarchique suffisamment significatif pour être relevant. Il n'y a pas de « petit chef » tout puissant (MGC 2005-2006/XI A 10428).</w:t>
      </w:r>
    </w:p>
    <w:p>
      <w:r>
        <w:t>Avec cette modification de la LPAC, l'OPE n’a donc plus été l'autorité d'engagement ni de résiliation. Toutefois, la délégation posant de manière aiguë, au sein de l'administration cantonale, la question de l'égalité de traitement entre les membres des différentes unités départementales, l’OPE – organe transversal en matière de personnel – s’est vu confier la tâche du maintien de l'égalité de traitement et de cohérence des pratiques en matière de gestion du personnel, de par la condition résolutoire de son préavis favorable pour les décisions concernant tout membre du personnel (MGC 2005-2006/XI A 10432 ; MGC 2005-2006/XI A 10434). En cas de désaccord de l’autorité décisionnelle avec l'OPE, à la demande de la première ou du second, le Conseil d'État tranche (MGC 2006-2007/VI A 4528 ; MGC 2005-2006/XI A 10430).</w:t>
      </w:r>
    </w:p>
    <w:p>
      <w:r>
        <w:t>- 19/39 - A/333/2016</w:t>
      </w:r>
    </w:p>
    <w:p>
      <w:r>
        <w:t>Selon les travaux préparatoires du PL 9904, les adaptations utiles du texte de la loi pour ce qui concernait les autorités des établissements soumis ou se référant à la LPAC avaient été faites. L'établissement étant une entité distincte, le respect de l'égalité de traitement et des autres principes généraux pour son personnel relevait de sa seule responsabilité. Dans la règle, le service RH de l'établissement devrait être inclus dans le processus objet de la délégation en matière de personnel (MGC 2005-2006/XI A 10430).</w:t>
      </w:r>
    </w:p>
    <w:p>
      <w:r>
        <w:t>c. Avec l’adoption du PL 9952 le 26 juin 2009, le pouvoir judiciaire est devenu indépendant, de sorte qu’il a fallu à cette occasion modifier l’art. 17 LPAC pour régler la compétence en son sein en matière de résiliation des rapports de service. Selon les travaux préparatoires, le projet de loi proposait initialement de confier à la CGPJ la compétence de prononcer la fin des rapports de service, respectivement d'autoriser la délégation de cette compétence au secrétaire général pour les membres du personnel n'étant pas fonctionnaires. Vu l’amendement de l'art. 17 LPAC de par l’adoption du PL 9904, l'art. 17 al. 3 LPAC a finalement été amendé de manière à permettre à la CGPJ de déléguer sans réserve sa compétence au secrétaire général (MGC 2008-2009/VIII A 11350). 7)</w:t>
      </w:r>
    </w:p>
    <w:p>
      <w:r>
        <w:t>Le Rpers régit les rapports de service et de travail entre l’université et son personnel (art. 1 al. 1 Rpers). Le personnel de l’université est composé des membres du corps enseignant et du corps du personnel administratif et technique (art. 1 al. 2 Rpers). Les rapports de service et de travail entre l’université et les membres du corps du personnel administratif et technique sont régis par la troisième partie du Rpers (art. 2 al. 2 Rpers).</w:t>
      </w:r>
    </w:p>
    <w:p>
      <w:r>
        <w:t>L’université exerce, en ce qui concerne son personnel, les compétences qui appartiennent au Conseil d’État, respectivement à l’OPE, à teneur de la LIP (let. a), la LPAC (let. b) et la LTrait (let. c ; art. 3 al. 1 Rpers). Le rectorat est l’autorité compétente pour prendre les décisions résultant de l’art. 3 al. 1 Rpers, sous réserve des compétences du recteur prévues par la loi et sauf délégation prévue par le Rpers. Le rectorat sollicite préalablement l’avis du décanat de l’unité principale d’enseignement et de recherche concernée (art. 3 al. 2 Rpers).</w:t>
      </w:r>
    </w:p>
    <w:p>
      <w:r>
        <w:t>Sous réserve de dispositions contraires de la troisième partie du Rpers, les membres du corps du personnel administratif et technique rémunérés par des fonds provenant du budget de l’État de Genève sont soumis aux dispositions de la LPAC (art. 201 let. a Rpers).</w:t>
      </w:r>
    </w:p>
    <w:p>
      <w:r>
        <w:t>Sauf disposition contraire du Rpers, les compétences qui appartiennent au Conseil d’État, au chef de département et au secrétaire général selon la législation en matière de personnel de l’État sont exercées par le rectorat (art. 202 al. 1 Rpers). Sauf disposition contraire du Rpers, le rectorat peut déléguer à la DIRH les compétences qui appartiennent à l’OPE, respectivement au secrétaire général selon la législation en matière de personnel de l’État (art. 202 al. 2 Rpers).</w:t>
      </w:r>
    </w:p>
    <w:p>
      <w:r>
        <w:t>- 20/39 - A/333/2016</w:t>
      </w:r>
    </w:p>
    <w:p>
      <w:r>
        <w:t>Le rectorat peut déléguer à la DIRH la compétence pour prononcer la fin des rapports de service (art. 206 al. 1 Rpers). Le recteur prononce la fin des rapports de service des principaux cadres supérieurs des corps du personnel administratif et technique (art. 206 al. 2 Rpers). Sont considérés comme principaux cadres supérieurs les personnes exerçant une fonction d’autorité et dont le traitement se situe à compter de la classe 23 de l’échelle des traitements (art. 205 al. 3 Rpers). 8)</w:t>
      </w:r>
    </w:p>
    <w:p>
      <w:r>
        <w:t>Tout membre du corps du personnel administratif et technique touché par une décision au sens de l’art. 4 LPAC rendue par l’université et qui a un intérêt digne de protection à ce qu’elle soit modifiée ou annulée peut former opposition auprès de l’instance qui l’a rendue (art. 48 al. 2 LU ; art. 217 al. 1 Rpers ; art. 1 al. 1 du règlement relatif à la procédure d’opposition au sein de l’Université de Genève du 16 mars 2009 - RIO - UNIGE). Les conditions ainsi que les modalités de l’opposition sont régies par un règlement interne (art. 217 al. 2 Rpers). L’autorité qui statue sur l’opposition est celle qui a rendu la décision litigieuse (art. 4 RIO - UNIGE). 9)</w:t>
      </w:r>
    </w:p>
    <w:p>
      <w:r>
        <w:t>En l’espèce, l’autorité intimée soutient que, vu la décision du 2 février 2010, confirmant la délégation de compétence en matière de résiliation des rapports de service en faveur de la DIRH en application de l’art. 206 al. 1 Rpers, la décision litigieuse aurait été prononcée par l’autorité compétente. Le recourant affirme toutefois que la délégation des rapports de service en faveur de la DIRH prévue par le Rpers serait contraire à la LU.</w:t>
      </w:r>
    </w:p>
    <w:p>
      <w:r>
        <w:t>Il n’est ainsi pas contesté que la possibilité de déléguer la compétence pour résilier les rapports de service au sein de l’université est prévue par le Rpers et que le rectorat a fait usage de cette possibilité. Il convient cependant d’examiner si cette délégation de compétence à la DIRH est conforme au principe de la légalité.</w:t>
      </w:r>
    </w:p>
    <w:p>
      <w:r>
        <w:t>Si la LU prévoit expressément, à son art. 13 al. 2 LU, que les compétences dévolues au Conseil d’État par la LPAC reviennent, au sein de l’université, aux organes de l’université, elle ne précise pas si l’organe de l’université compétent – soit le rectorat en application des art. 29 LU, 3 al. 2 et 202 al. 1 Rpers – peut déléguer sa compétence en la matière et, dans l’affirmative, à qui il peut la déléguer.</w:t>
      </w:r>
    </w:p>
    <w:p>
      <w:r>
        <w:t>Le recourant soutient que l’art. 13 al. 2 LU opérerait déjà une délégation de compétence du Conseil d’État aux organes de l’université, de sorte que la compétence de la DIRH résulterait d’une sous-délégation, impossible en présence d’un fonctionnaire, vu la teneur de l’art. 17 LPAC. Toutefois, il ressort de l’art. 13 al. 1 LU et des travaux préparatoires que, de par l’adoption de cette loi, l’université est devenue l’employeur de son personnel, ce qui implique d’avoir la compétence de l’engager, le nommer et le licencier. Il ne peut dès lors être retenu que ces compétences auraient été déléguées à l’université par le Conseil d’État, malgré le texte de l’art. 13 al. 2 LU. Au demeurant, les travaux préparatoires</w:t>
      </w:r>
    </w:p>
    <w:p>
      <w:r>
        <w:t>- 21/39 - A/333/2016 utilisent indistinctement les termes « déléguer » et « transférer », ce qui démontre qu’il s’agissait simplement de faire passer les compétences détenues par le Conseil d’État avant l’adoption de la LU aux organes de l’université dès son entrée en vigueur. 10) L’université affirme que l’art. 13 al. 2 LU lui permettait de prévoir une délégation de compétence par le rectorat en faveur de la DIRH – comme prévu par l’art. 206 al. 1 Rpers – du fait qu’il précise que les compétences appartenant au Conseil d’État sont déléguées aux organes de l’université « selon les modalités définies par le règlement sur le personnel de l’université approuvé par le Conseil d’État ». Il est cependant douteux au regard du texte de cet article que le mandat de régler les modalités d’exercice de ses propres compétences puisse être qualifié de clause autorisant la délégation desdites compétences. Cette question peut en tout état de cause demeurer indécise.</w:t>
      </w:r>
    </w:p>
    <w:p>
      <w:r>
        <w:t>Il en va de même de la question de savoir si, comme l’argumente l’université, la possibilité d’une délégation de compétence au profit de la DIRH pourrait être déduite de l’art. 29 LU, en tant qu’il prévoit que le rectorat prend toutes les décisions que la loi ou le statut n’attribuent pas à un autre organe « ou que lui-même n’a pas déléguée », même s’il paraît douteux que cette mention lui permette de déléguer des compétences propres qui lui sont expressément attribuées par loi, sans mention de la possibilité de délégation de compétence.</w:t>
      </w:r>
    </w:p>
    <w:p>
      <w:r>
        <w:t>En effet, la question doit être réglée au regard de l’art. 17 LPAC, qui traite spécifiquement de la répartition des compétences en matière de résiliation des rapports de service. Si cette disposition ne mentionne pas l’université, il n’en demeure pas moins que la LPAC est applicable au personnel technique et administratif de l’université. Or, il découle de la teneur actuelle de cette disposition ainsi que des travaux préparatoires du PL 9904 que le législateur n’a pas souhaité exclure toute délégation de compétence en matière de résiliation des rapports de service de droit public auxquels la LPAC est applicable. Au contraire, alors qu’une telle délégation n’existait pas avant 2007, le législateur en a introduit une en adoptant le PL 9904, ceci pour tenir compte de la nécessité de s’adapter à la situation moderne en matière de rapports de service. Il a ainsi instauré la possibilité de délégation tant pour l’État que pour les entités autonomes de par la modification de l’art. 17 LPAC, ceci avec la volonté de procéder aux adaptations utiles du texte de la loi en relation avec les autorités de tous les établissements soumis ou se référant à la LPAC. Il a par ailleurs logiquement instauré la même possibilité de délégation pour le pouvoir judiciaire lorsque ce dernier est devenu indépendant, de par l’adoption du PL 9952. Or, rien n’indique que, dans le cas particulier du personnel administratif et technique de l’université, le législateur ait eu des raisons particulières l’ayant conduit à considérer que la situation était différente et ainsi à retenir qu’une délégation n’était pas souhaitable. Il apparaît au contraire que la question d’une délégation de la compétence pour la résiliation des</w:t>
      </w:r>
    </w:p>
    <w:p>
      <w:r>
        <w:t>- 22/39 - A/333/2016 rapports de service et l’organe compétent pour ce faire n’a tout simplement pas été abordée lors de l’élaboration de la LU. Il convient à cet égard de constater que la modification de l’art. 17 LPAC est entrée en vigueur le 31 mai 2007, ceci alors que le projet de LU – le PL 10103 – était vraisemblablement déjà en cours d’élaboration, puisqu’il a été déposé le 30 août 2007.</w:t>
      </w:r>
    </w:p>
    <w:p>
      <w:r>
        <w:t>Il découle de ce qui précède que le législateur n’a pas sciemment voulu exclure toute délégation de compétence au sein de l’université pour prononcer la résiliation des rapports de service.</w:t>
      </w:r>
    </w:p>
    <w:p>
      <w:r>
        <w:t>Ainsi, même à retenir que les art. 13 al. 2 et 29 LU ne constituent pas une base légale pour une délégation de compétence, l’absence d’une telle clause de délégation figurant dans la loi ne correspondrait pas à un silence qualifié, mais bien à une lacune proprement dite de la LU, de sorte qu’une délégation de compétence n’est pas exclue pour la résiliation des rapports de service du personnel administratif et technique de l’université. 11) Le principe de la délégation étant admis, il convient dès lors d’examiner si l’université pouvait déléguer à la DIRH la compétence de prononcer la fin des rapports de service.</w:t>
      </w:r>
    </w:p>
    <w:p>
      <w:r>
        <w:t>L’art. 17 LPAC permet la délégation aux chefs de département et au chancelier d’État au sein de l’administration cantonale, au secrétaire général au sein du pouvoir judiciaire et au directeur général dans les établissements autonomes soumis à la LPAC. Comme le confirment les travaux préparatoires, il s’agissait dès lors d’effectuer une délégation en faveur du plus haut responsable de la grande entité concernée. Or, la DIRH ne se situe pas au sommet, ni même dans la chaîne hiérarchique du personnel administratif et technique de l’université, mais constitue plutôt un organe transversal en matière de gestion du personnel, à l’image de l’OPE, office associé à la prise de décision en matière de résiliation des rapports de service pour assurer le respect du principe de l’égalité de traitement, mais instauré uniquement comme organe de préavis et non comme un organe décisionnaire.</w:t>
      </w:r>
    </w:p>
    <w:p>
      <w:r>
        <w:t>Par conséquent, si une délégation de compétence par le rectorat n’est pas exclue, la délégation en faveur de la DIRH prévue par l’art. 206 al. 1 Rpers est toutefois contraire à l’esprit de l’art. 17 LPAC.</w:t>
      </w:r>
    </w:p>
    <w:p>
      <w:r>
        <w:t>La conclusion ne serait au demeurant pas différente si l’argumentation du recourant avait été suivie, à savoir si les compétences avaient fait l’objet d’une délégation du Conseil d’État à l’université et non d’un transfert. La compétence de la DIRH ne ressortirait dans ce cas pas d’une délégation mais d’une sous-délégation, d’autant plus contraire au principe de la légalité.</w:t>
      </w:r>
    </w:p>
    <w:p>
      <w:r>
        <w:t>- 23/39 - A/333/2016</w:t>
      </w:r>
    </w:p>
    <w:p>
      <w:r>
        <w:t>La chambre administrative constatera dès lors que l’art. 206 al. 1 RPers viole le principe de la légalité et que la décision de licenciement, comme la décision sur opposition, ont en l’espèce été prononcées par une autorité incompétente. 12) Il convient dès lors d’examiner la sanction à attacher à ce vice formel.</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Dans le cas d’une révocation au sein des Hôpitaux universitaires de Genève prononcée par une autorité incompétente, la chambre administrative a retenu que l’incompétence était un vice particulièrement grave et a constaté la nullité de la décision (ATA/312/2015 du 31 mars 2015 consid. 14). Dans le cas d’espèce, l’incompétence de l’autorité qui avait prononcé la décision, soit le bureau du conseil d’administration, résultait directement de la loi, laquelle prévoyait uniquement la compétence du conseil d’administration pour prononcer une révocation, sans possibilité de délégation (art. 16 al. 1 let. c LPAC et art. 7 al. 2 let. l de la loi sur les établissements publics médicaux du 19 septembre 1980 - LEPM - K 2 05 ; ATA/312/2015 précité consid. 8 ss).</w:t>
      </w:r>
    </w:p>
    <w:p>
      <w:r>
        <w:t>c. En l’espèce, le vice en cause concerne l’incompétence de l’autorité ayant rendu la décision, vice particulièrement grave devant en principe mener à la constatation de la nullité de la décision en cause. Toutefois, ce vice ne peut en l’occurrence être qualifié de manifeste, ni même de facilement décelable. La présente cause se distingue à cet égard du cas susmentionné, dans lequel l’incompétence de l’autorité décisionnaire résultait directement de la lecture des dispositions légales applicables. En effet, le texte de la loi ne permet ici pas directement d’identifier l’incompétence de la DIRH. Bien au contraire, non seulement ni la LU et ni la LPAC ne sont d’une grande clarté à cet égard – comme le démontre l’interprétation que leurs dispositions ont nécessité –, mais le Rpers prévoit en outre expressément la possibilité pour le rectorat de déléguer sa compétence à la DIRH, ce que la chambre administrative a d’ailleurs constaté</w:t>
      </w:r>
    </w:p>
    <w:p>
      <w:r>
        <w:t>- 24/39 - A/333/2016 dans deux arrêts de 2016, concernant respectivement une employée en période probatoire et un fonctionnaire (ATA/156/2016 du 23 février 2016 consid. 3d ; ATA/1067/2016 du 20 décembre 2016 consid. 2). À ce qui précède s’ajoute la problématique – pouvant être directement liée à la question de la possibilité d’une délégation ou d’une sous-délégation de compétence au sein de l’université et donc à la question de la compétence de la DIRH – de savoir si les compétences de l’université en matière de gestion de son personnel lui reviennent des suites d’une délégation ou d’un transfert de compétences, question que le législateur semble lui-même considérer nécessiter des éclaircissements, puisqu’un projet de modification de LU portant notamment sur ce point est actuellement en cours (PL 11793).</w:t>
      </w:r>
    </w:p>
    <w:p>
      <w:r>
        <w:t>Il s’ensuit que, bien qu’il soit grave, le vice de la décision n’est en l’espèce pas facilement décelable, de sorte que les conditions de constatation de la nullité ne sont pas remplies. La décision de licenciement, tout comme la décision sur opposition, ne sont dès lors pas nulles de plein droit.</w:t>
      </w:r>
    </w:p>
    <w:p>
      <w:r>
        <w:t>La chambre administrative constatera dès lors que le licenciement est contraire au droit. 13) Le recourant affirme toutefois que son licenciement serait nul pour un autre motif, soit parce qu’il aurait été prononcé en temps inopportun.</w:t>
      </w:r>
    </w:p>
    <w:p>
      <w:r>
        <w:t>a. L’art. 336c de la loi fédérale complétant le code civil suisse (livre cinquième : droit des obligations) du 30 mars 1911 (CO - code des obligations - RS 220) est applicable par analogie (art. 44A RPAC).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 (art. 336c al. 1 let. b CO). Le congé donné pendant une des périodes prévues à l’art. 336c al. 1 CO est nul (art. 336c al. 2 CO).</w:t>
      </w:r>
    </w:p>
    <w:p>
      <w:r>
        <w:t>b. En l’espèce, le recourant indique uniquement s’être trouvé en état d’incapacité de travail à compter du 18 novembre 2015. Or, si la décision sur opposition a été rendue en décembre 2015, le licenciement, exécutoire nonobstant opposition, a lui été prononcé avant l’arrêt de travail du recourant, le 25 août 2015.</w:t>
      </w:r>
    </w:p>
    <w:p>
      <w:r>
        <w:t>La résiliation des rapports de service n’est par conséquent pas survenue en temps inopportun. Elle est dès lors uniquement contraire au droit, pour le motif exposé précédemment, et non nulle.</w:t>
      </w:r>
    </w:p>
    <w:p>
      <w:r>
        <w:t>- 25/39 - A/333/2016 14) Il convient ainsi d’examiner les conséquences de ce licenciement contraire au droit.</w:t>
      </w:r>
    </w:p>
    <w:p>
      <w:r>
        <w:t>a. L’art. 12 al. 2 LU prévoit l’applicabilité de la LPAC au personnel administratif et technique de l’université, sans aucune réserve. L’art 201 let. a et e Rpers précise quant à lui que les art. 30 à 31A LPAC, relatifs au contentieux, ne sont pas applicables aux membres du corps du personnel administratif et technique rémunérés par des fonds provenant du budget de l’État de Genève, ces derniers étant soumis au quatrième titre de la troisième partie du Rpers relatif aux procédures applicables en matière de protection de la personnalité et au contentieux. Or, les art. 217 et 218 Rpers – composant le quatrième titre de la troisième partie du Rpers avec l’art. 216 Rpers, qui établit les principes relatifs aux procédures applicables en matière de protection de la personnalité, et l’art. 219 Rpers, qui concerne la compétence des tribunaux civils – prévoient uniquement l’existence d’une opposition contre les décisions de l’université, les décisions sur opposition étant sujettes à recours devant la chambre administrative, conformément à l’art. 43 al. 2 LU.</w:t>
      </w:r>
    </w:p>
    <w:p>
      <w:r>
        <w:t>b. Ainsi, la seule interprétation compatible avec la LU sur le fait que l’art. 201 let. a Rpers exclut l’applicabilité des art. 31 à 31A LPAC consiste à retenir que ce dernier n’avait pour but que de concrétiser la mise en place d’une opposition préalable au recours devant la chambre administrative, prévue par l’art. 43 al. 2 LU, et non d’exclure les conséquences d’un licenciement contraire au droit réglées par l’art. 31 LPAC. La chambre administrative a d’ailleurs récemment cité, sans aucune réserve, l’art. 31 al. 3 et 4 LPAC dans un arrêt concernant un fonctionnaire membre du personnel administratif et technique de l’université (ATA/1067/2016 précité consid. 7).</w:t>
      </w:r>
    </w:p>
    <w:p>
      <w:r>
        <w:t>L’art. 31 LPAC est par conséquent applicable pour déterminer les conséquences du caractère contraire au droit du licenciement du recourant. 15) Il revient à présent à la chambre administrative d’examiner si l’art. 31 LPAC est applicable dans sa version actuelle ou dans sa version antérieure à la modification entrée en vigueur le 19 décembre 2015.</w:t>
      </w:r>
    </w:p>
    <w:p>
      <w:r>
        <w:t>a. Conformément aux principes généraux posés par la jurisprudence fédérale en cas de recours contre une décision rendue sous l’ancien droit, l’autorité de recours doit, en l’absence de disposition transitoire, comme c’est le cas de la nouvelle teneur de l’art. 31 LPAC applicable dès le 19 décembre 2015, appliquer l’ancien droit, sauf dans deux cas particuliers.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w:t>
      </w:r>
    </w:p>
    <w:p>
      <w:r>
        <w:t>- 26/39 - A/333/2016 consid. 4.2 ; 135 II 384 consid. 2.3 ; arrêt du Tribunal fédéral 2C_345/2015 du</w:t>
      </w:r>
    </w:p>
    <w:p>
      <w:r>
        <w:rPr>
          <w:b/>
        </w:rPr>
        <w:t>E. 24</w:t>
      </w:r>
    </w:p>
    <w:p>
      <w:r>
        <w:t>novembre 2015 consid. 2.2 ; ATA/347/2016 du 26 avril 2016 consid. 11 et la doctrine citée).</w:t>
      </w:r>
    </w:p>
    <w:p>
      <w:r>
        <w:t>b. Dans un cas relatif au licenciement d’une fonctionnaire en l’absence de motifs fondés dans lequel les événements juridiquement déterminants s’étaient entièrement déroulés sous l’ancien droit, la chambre administrative a constaté qu’il n’y avait pas d’intérêt public prédominant exigeant l’application immédiate de la nouvelle teneur de l’art. 31 LPAC et que le principe de l’économie de procédure n’entrait pas non plus en ligne de compte, de sorte que l’art. 31 LPAC dans sa teneur avant le 19 décembre 2015 était applicable (ATA/347/2016 précité consid. 11).</w:t>
      </w:r>
    </w:p>
    <w:p>
      <w:r>
        <w:t>c. Si le congé a été donné avant une période de protection de l’art. 336c al. 1 CO et si le délai de congé n'a pas expiré avant cette période, ce délai est suspendu et ne continue à courir qu'après la fin de la période (art. 336c al. 2 CO). Lorsque les rapports de travail doivent cesser à un terme, tel que la fin d'un mois ou d'une semaine de travail, et que ce terme ne coïncide pas avec la fin du délai de congé qui a recommencé à courir, ce délai est prolongé jusqu'au prochain terme (art. 336c al. 3 CO).</w:t>
      </w:r>
    </w:p>
    <w:p>
      <w:r>
        <w:t>d. En l’espèce, le recourant a certes été en état d’incapacité de travail à compter du 18 novembre 2015, de sorte que le délai de congé n’est pas arrivé à terme le 30 novembre 2015, comme initialement fixé, mais a été suspendu et est arrivé à échéance postérieurement à l’entrée en vigueur du nouveau droit. Toutefois, non seulement l’ensemble des faits juridiquement déterminants pour le prononcé de la décision litigieuse se sont déroulés avant le 19 décembre 2015, mais tant le licenciement, exécutoire nonobstant opposition, que la décision sur opposition, exécutoire nonobstant recours, ont été prononcés avant cette date.</w:t>
      </w:r>
    </w:p>
    <w:p>
      <w:r>
        <w:t>Il est dès lors incontestable que la décision a été rendue sous l’ancien droit au sens de la jurisprudence fédérale susmentionnée.</w:t>
      </w:r>
    </w:p>
    <w:p>
      <w:r>
        <w:t>Or, comme l’a déjà constaté la chambre administrative, dans le cas d’un licenciement prononcé sous l’ancien droit, il n’y a pas d’intérêt public prépondérant exigeant l’application immédiate du nouvel art. 31 LPAC et le principe de l’économie de procédure n’entre pas en considération.</w:t>
      </w:r>
    </w:p>
    <w:p>
      <w:r>
        <w:t>L’art. 31 LPAC dans sa teneur avant le 19 décembre 2015 (ci-après : art. 31 aLPAC) est par conséquent applicable au cas d’espèce. 16) a. En matière de résiliation des rapports de service, si la chambre administrative retient que cette dernière est contraire au droit, elle peut proposer à l’autorité compétente la réintégration (art. 31 al. 2 aLPAC). En cas de décision négative de l'autorité compétente, elle fixe une indemnité (art. 31 al. 3 aLPAC).</w:t>
      </w:r>
    </w:p>
    <w:p>
      <w:r>
        <w:t>- 27/39 - A/333/2016 Ainsi, la chambre administrative ne peut ni annuler formellement le licenciement d’un fonctionnaire ni imposer sa réintégration, mais uniquement proposer cette dernière à son employeur, puis, si cela n’est plus possible, traiter la question d’une indemnisation (ATA/871/2014 du 11 novembre 2014 consid. 6a).</w:t>
      </w:r>
    </w:p>
    <w:p>
      <w:r>
        <w:t>b. En l’espèce, l’autorité intimée a libéré le recourant de son obligation de travailler durant le délai de congé en ce qui concerne son activité à 50 % au sein de l’institut G______, mais non par rapport à son travail à F______. Elle a cependant déclaré le licenciement exécutoire nonobstant opposition, puis nonobstant recours, et a argumenté en faveur de l’absence d’une obligation de réintégration selon le nouvel art. 31 LPAC, démontrant son refus de toute réintégration du recourant. Elle a ainsi manifesté sa volonté de se séparer définitivement de son collaborateur.</w:t>
      </w:r>
    </w:p>
    <w:p>
      <w:r>
        <w:t>L’autorité intimée n’entendant pas procéder à la réintégration du recourant, la chambre administrative constate son refus. 17) Il y a dès lors lieu de procéder à la fixation de l’indemnité à laquelle le recourant a droit.</w:t>
      </w:r>
    </w:p>
    <w:p>
      <w:r>
        <w:t>a. La chambre administrative fixe une indemnité dont le montant ne peut être inférieur à un mois et supérieur à vingt-quatre mois du dernier traitement brut à l'exclusion de tout autre élément de rémunération. Concernant un employé, l'indemnité ne peut être supérieure à six mois (art. 31 al. 3 aLPAC).</w:t>
      </w:r>
    </w:p>
    <w:p>
      <w:r>
        <w:t>b. Est un employé le membre du personnel régulier qui accomplit une période probatoire (art. 6 al. 1 LPAC). Est un fonctionnaire le membre du personnel régulier ainsi nommé pour une durée indéterminée après avoir accompli comme employé une période probatoire (art. 5 LPAC). La nomination intervient au terme d'une période probatoire de deux ans, sous réserve de prolongation de cette dernière (art. 45 al. 1 let. a et 47 RPAC).</w:t>
      </w:r>
    </w:p>
    <w:p>
      <w:r>
        <w:t>c.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(ATA/1042/2016 du 13 décembre 2016 consid. 13b et les références citées). Cette jurisprudence a été confirmée par le Tribunal fédéral (arrêts du Tribunal fédéral 8C_421/2014 du 17 août 2015 consid. 3.4.2 ; 8C_436/2014 du 16 juillet 2015 consid. 9.2 ; 8C_472/2014 du 3 septembre 2015 consid. 11.2).</w:t>
      </w:r>
    </w:p>
    <w:p>
      <w:r>
        <w:t>d. Dans les quatre exemples qui suivent, l’indemnité pouvait aller jusqu’à vingt-quatre mois.</w:t>
      </w:r>
    </w:p>
    <w:p>
      <w:r>
        <w:t>- 28/39 - A/333/2016</w:t>
      </w:r>
    </w:p>
    <w:p>
      <w:r>
        <w:t>Dans un cas de licenciement pour motif fondé, la chambre administrative a pris en compte la gravité de la violation du droit d’être entendue de l’intéressée, l’importante péjoration de sa situation financière, la recourante n’ayant eu d’autre choix que la retraite anticipée, et son activité de plus de vingt ans pour l’autorité intimée pour fixer l’indemnité à quinze mois (ATA/193/2014 du 1er avril 2014 consid. 17). Le Tribunal fédéral a toutefois considéré que ce montant allait au-delà des limites admissibles sous l’angle de l’arbitraire, au motif que le licenciement avait été invalidé en raison de la violation d’une garantie de procédure et que, sur le fond, il n’avait pas été constaté qu’il était injustifié. Le Tribunal fédéral a donc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w:t>
      </w:r>
    </w:p>
    <w:p>
      <w:r>
        <w:t>Dans un cas de licenciement arbitraire par une commune, la chambre administrative a en particulier pris en considération la durée des rapports de service, de près de trois ans et demi, les résultats de l’enquête administrative, y compris le fait que le collaborateur avait dû subir dite enquête alors que le soupçon s’était avéré mal fondé, les atteintes portées à sa personnalité pendant la durée du contrat de travail, le retrait de l’effet suspensif à la décision de licenciement, le refus de réintégration du recourant malgré sa disponibilité, ainsi que la pertinence de certains griefs à l’encontre de l’intéressé, malgré le contexte dans lequel il avait dû évoluer et même s’ils ne fondaient pas un licenciement. La chambre administrative a ainsi fixé l’indemnité à douze mois du dernier traitement (ATA/439/2014 du 17 juin 2014 consid. 15).</w:t>
      </w:r>
    </w:p>
    <w:p>
      <w:r>
        <w:t>Dans un cas de licenciement par une autre commune,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de cinq ans, du fait qu’il n’avait pas retrouvé de travail, qu’il était âgé de soixante ans et qu’il lui serait difficile de retrouver un emploi, pour fixer l’indemnité à quinze mois (ATA/744/2014 du 23 septembre 2014 consid. 5).</w:t>
      </w:r>
    </w:p>
    <w:p>
      <w:r>
        <w:t>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w:t>
      </w:r>
    </w:p>
    <w:p>
      <w:r>
        <w:t>- 29/39 - A/333/2016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 (ATA/347/2016 précité consid. 11d). Cet arrêt n’a pas fait l’objet d’un recours auprès du Tribunal fédéral.</w:t>
      </w:r>
    </w:p>
    <w:p>
      <w:r>
        <w:t>e. Dans l’exemple qui suit, l’indemnité pouvait aller jusqu’à douze mois.</w:t>
      </w:r>
    </w:p>
    <w:p>
      <w:r>
        <w:t>Dans une affaire de licenciement par une commune, matériellement vicié faute de motif important justifiant une telle décision, la chambre administrative a fixé l’indemnité due par l’autorité intimée à six mois.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cinquante-six ans), la durée des rapports de service d’un peu moins de cinq ans, le refus de réintégration malgré la disponibilité de l’intéressé et la période de chômage ayant suivi la cessation des rapports de service (ATA/273/2015 du 17 mars 2015 consid. 11 à 13 et 17).</w:t>
      </w:r>
    </w:p>
    <w:p>
      <w:r>
        <w:t>f. La chambre administrative n'a pas pour pratique de condamner un employeur au paiement d'un montant chiffré, mais de fixer l'indemnité pour refus de réintégration à un certain nombre de mois du dernier traitement brut de l'employé, conformément à l’art. 31 al. 3 LPAC (ATA/851/2014 du 11 novembre 2014 consid. 7d). De plus, l’indemnité fondée sur cette disposition comprend le treizième salaire au prorata du nombre de mois fixés et n’est pas soumise à la déduction des cotisations sociales (ATA/1301/2015 du 8 décembre 2015 consid. 4c et 8b). 18) a. Le droit d’être entendu comprend notamment le droit pour l’intéressé de s’exprimer sur les éléments pertinents avant qu’une décision ne soit prise touchant sa situation juridique, d’avoir accès au dossier,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w:t>
      </w:r>
    </w:p>
    <w:p>
      <w:r>
        <w:t>- 30/39 - A/333/2016 273 consid. 2b ; 105 Ia 193 consid. 2b/cc ; arrêt du Tribunal fédéral 8C_861/2012 du 20 août 2013 consid. 5.2).</w:t>
      </w:r>
    </w:p>
    <w:p>
      <w:r>
        <w:t>b. Selon la jurisprudence du Tribunal fédéral,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du Tribunal fédéral 8C_243/2015 du 17 mars 2016 et les références citées). La personne concernée ne doit pas seulement connaître les faits qui lui sont reprochés, mais doit également savoir qu’une décision allant dans une certaine direction est envisagée à son égard (arrêt du Tribunal fédéral 8C_62/2014 du 29 novembre 2014 consid. 2.3.1). Par exemple, il n’est pas admissible, sous l’angle du droit d’être entendu, de remettre à l’employé une décision de résiliation des rapports de service en se contentant de lui demander de s’exprimer s’il le désire (arrêt du Tribunal fédéral 8C_269/2013 du 25 février 2014 consid. 5.2 ; Gabrielle STEFFEN, Le droit d’être entendu du collaborateur de la fonction publique : juste une question de procédure in RJN 2005, p. 51ss, p. 64).</w:t>
      </w:r>
    </w:p>
    <w:p>
      <w:r>
        <w:t>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précité consid. 4e et les références citées).</w:t>
      </w:r>
    </w:p>
    <w:p>
      <w:r>
        <w:t>d. En l’espèce, le recourant se plaint d’une violation de son droit d’être entendu, du fait que ses prestations au sein de F______ n’avaient pas été évoquées lors des entretiens de service, portant uniquement sur son travail à l’institut G______, que la décision de licenciement était déjà prise lors de l’entretien du 22 juin 2015, ceci alors qu’il n’avait pas encore pu faire valoir son point de vue, et, finalement, qu’il ne savait pas qu’un licenciement était envisagé à son encontre, puisqu’il était légitimé à penser qu’une nouvelle affectation lui serait proposée.</w:t>
      </w:r>
    </w:p>
    <w:p>
      <w:r>
        <w:t>- 31/39 - A/333/2016</w:t>
      </w:r>
    </w:p>
    <w:p>
      <w:r>
        <w:t>Or, il ressort du dossier que l’autorité intimée n’a effectivement jamais évoqué l’éventualité d’un licenciement. En effet, si le recourant a fait l’objet d’un entretien de service concernant son activité au sein de l’institut G______, le directeur de l’institut a simplement indiqué au cours de cet entretien qu’il serait mis un terme à son affectation au sein dudit institut, sans indiquer ce qu’il adviendrait des rapports de service avec l’autorité intimée. Par ailleurs, en ce qui concerne son activité à F______, l’intéressé n’a pas fait l’objet d’un entretien de service, mais d’un simple entretien d’évaluation, partiellement négatif, mais au terme duquel il lui a été indiqué que la poursuite de la collaboration pouvait être envisagée, rien ne donnant dès lors à penser qu’un licenciement pouvait entrer en considération. Le recourant était d’ailleurs d’autant moins en mesure de comprendre qu’un licenciement était envisagé à son encontre que le directeur de l’institut G______ avait expressément indiqué que la situation au sein dudit institut n’avait aucun impact sur son affectation au sein de F______. Il ne peut dans ces circonstances être retenu que le recourant savait qu’un licenciement était envisagé à son encontre, et l’autorité a gravement violé le droit d’être entendu de ce dernier dans le cadre de la procédure de licenciement.</w:t>
      </w:r>
    </w:p>
    <w:p>
      <w:r>
        <w:t>La décision du 25 août 2015 a cependant ensuite fait l’objet d’une opposition, interjetée devant l’autorité décisionnaire elle-même, disposant d’un plein pouvoir de cognition. Le recourant a, dans ce cadre, pu faire valoir son point de vue devant l’autorité intimée, ceci alors qu’il avait désormais connaissance tant du principe que des motifs de licenciement. La violation du droit d’être entendu du recourant a ainsi en tout état de cause été réparée de par la procédure d’opposition.</w:t>
      </w:r>
    </w:p>
    <w:p>
      <w:r>
        <w:t>Si l’existence d’une procédure d’opposition ne dispense pas l’autorité intimée de respecter le droit d’être entendu dans le cadre d’une procédure de licenciement, il n’en demeure pas moins que la violation du droit d’être entendu a en l’espèce été réparée et qu’il ne s’agit dès lors pas d’une circonstance devant être prise en compte pour la fixation de l’indemnité de l’art. 31 al. 3 aLPAC. 19) a.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(art. 21 al. 3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 art. 22 LPAC).</w:t>
      </w:r>
    </w:p>
    <w:p>
      <w:r>
        <w:t>b. Les motifs de résiliation des rapports de service ont été élargis lors de la modification de la LPAC du 23 mars 2007, entrée en vigueur le 31 mai 2007. Depuis lors, il ne s’agit plus de démontrer que la poursuite des rapports de service</w:t>
      </w:r>
    </w:p>
    <w:p>
      <w:r>
        <w:t>- 32/39 - A/333/2016 est rendue difficile, mais qu’elle n’est plus compatible avec le bon fonctionnement de l’administration (ATA/892/2016 du 25 octobre 2016 consid. 4d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(ATA/892/2016 précité consid. 4d ; MGC 2005-2006/XI A 10420).</w:t>
      </w:r>
    </w:p>
    <w:p>
      <w:r>
        <w:t>c. En l’occurrence, l’autorité intimée a licencié le recourant, dont le statut de fonctionnaire nommé n’est pas contesté, en retenant qu’il existait des motifs fondés quant à chacune de ses deux fonctions à temps partiel, l’une au sein de F______ et l’autre à l’institut G______. Contrairement à ce qu’affirme le recourant, le licenciement n’a pas été prononcé pour cause de suppression de poste, mais en raison de l’insuffisance de ses prestations. Il convient dès lors d’examiner s’il existait des motifs fondés de résiliation des rapports de service en relation avec chacune des deux activités de l’intéressé.</w:t>
      </w:r>
    </w:p>
    <w:p>
      <w:r>
        <w:t>En ce qui concerne l’activité du recourant à F______, l’autorité intimée fonde son licenciement sur les éléments négatifs soulevés dans l’évaluation du 21 avril 2015. Or, si cette évaluation comporte en effet un certain nombre de points négatifs et mentionne que le recourant ne répondait que partiellement aux exigences du poste, elle précise également que la poursuite de la collaboration pouvait être envisagée, moyennant une meilleure compréhension des tâches attribuées. Ainsi, selon l’appréciation de l’autorité intimée elle-même, le maintien des rapports de service n’était alors pas incompatible avec le bon fonctionnement de F______, et les éléments négatifs ressortant de l’évaluation ne constituaient en en l’état pas des motifs fondés de licenciement, même s’ils devaient faire l’objet d’une amélioration. Suite à l’évaluation, le directeur de F______ a de plus expressément confirmé cet état de fait, se référant non pas à une évaluation négative, mais à une évaluation « globalement équilibrée », dont les points faibles seraient améliorés grâce à une prise de conscience et à la mise en place d’aménagements. Or, rien n’indique que le travail du recourant se soit ensuite péjoré ou même que la qualité de son travail ait stagné. Au contraire, au moment du licenciement, la situation semblait s’être améliorée, puisque, quelques jours après le prononcé de la décision du 25 août 2015, le directeur de F______ a confirmé apprécier l’amélioration des prestations de l’intéressé. La combinaison des éléments qui précèdent démontre que, selon l’appréciation même de F______, le maintien du recourant dans son poste de chargé de mission n’était pas incompatible avec le bon fonctionnement du service et qu’il n’existait donc pas de motifs fondés de résiliation des rapports de service. Il ne ressort d’ailleurs pas des pièces au dossier que la hiérarchie du recourant au sein de F______ aurait elle-même, indépendamment de la situation au sein de l’institut G______,</w:t>
      </w:r>
    </w:p>
    <w:p>
      <w:r>
        <w:t>- 33/39 - A/333/2016 envisagé un licenciement. La résiliation des rapports de service est par conséquent matériellement viciée en tant qu’elle concerne le poste du recourant à F______.</w:t>
      </w:r>
    </w:p>
    <w:p>
      <w:r>
        <w:t>En relation avec le poste au sein de l’institut G______, l’autorité intimée reproche au recourant un manque marqué d’autonomie, des lacunes dans ses connaissances métier et des déficits en matière de suivi des tâches confiées. Le recourant conteste chacun des reproches formulés à son encontre, affirmant qu’il s’agirait soit de reproches généraux non étayés, soit de problèmes mineurs d’une importance relative. Cependant, selon la position du directeur de l’institut G______ dans son courrier du 15 février 2015, aucun des éléments reprochés pris isolément ne serait fondamentalement problématique, mais l’accumulation d’éléments disparates poserait, elle, problème.</w:t>
      </w:r>
    </w:p>
    <w:p>
      <w:r>
        <w:t>Or, il ressort du dossier que certains éléments, qui certes pris séparément ne revêtent que peu d’importance, sont avérés et apparaissent problématiques pris dans leur ensemble, eu égard à la fonction et au cahier des charges d’administrateur de l’institut, ceci d’autant plus au regard de l’attitude de minimisation du recourant et de rejet de la faute sur son supérieur.</w:t>
      </w:r>
    </w:p>
    <w:p>
      <w:r>
        <w:t>Ainsi, le recourant lui-même a admis n’avoir exécuté que sur rappel une demande de son supérieur, soit la modification de la liste des tâches, demande qu’il avait estimée être « vénielle ». Par ailleurs, s’il conteste les reproches formulés en relation avec l’absence de mise à jour de l’agenda partagé, même en tenant compte de ses justifications, il n’en demeure pas moins que M. H______ a dû lui rappeler à de nombreuses reprises et durant plusieurs mois par courriel de veiller à ce que l’agenda partagé soit tenu à jour, ceci alors même que l’intéressé était en charge de la direction administrative de l’institut. De plus, le recourant reconnaît ne pas avoir contrôlé la mise à jour de la liste des tâches d’une chargée d’enseignement, mais affirme que ce serait normal, étant donné qu’il ne contrôlerait que le travail des collaborateurs administratifs. Il lui incombait pourtant, à teneur de son cahier des charges, d’assurer le respect des normes, directives et procédures concernant l’ensemble du personnel, y compris le personnel enseignant. En outre, si le recourant conteste les reproches formulés à son encontre relatifs aux descriptifs des tâches des postes de l’institut G______ et affirme que les problèmes y relatifs auraient leur origine dans la modification, après coup, des souhaits de M. H______, certaines critiques, comme le fait de n’avoir pas unifié le format des descriptifs, pourtant tous destinés à être annexés à l’organigramme, ne peuvent être imputables qu’au rédacteur, soit le recourant, et dénotent un travail non exécuté à satisfaction.</w:t>
      </w:r>
    </w:p>
    <w:p>
      <w:r>
        <w:t>Par ailleurs, le recourant, tout en reconnaissant implicitement certains éléments, les minimise. Ainsi, en relation avec l’organigramme, tout en expliquant qu’il l’avait déjà finalisé en insérant les corrections demandées, mais ne l’avait pas transmis car il pensait en discuter globalement avec les descriptifs de tâches, il affirme que l’importance de ce travail devait être relativisée, vu que l’institut était</w:t>
      </w:r>
    </w:p>
    <w:p>
      <w:r>
        <w:t>- 34/39 - A/333/2016 de taille modeste et que la position des collaborateurs ne posait pas de problème. Il en va de même de la question de la redirection des courriels pendant ses vacances sur l’adresse du secrétariat, alors même que les deux collaborateurs en charge de l’administration étaient également absents. En dépit de son statut de responsable du fonctionnement de l’institut et de la gestion du personnel administratif et technique, le recourant estime que le simple fait d’avoir constaté, après coup, que cela semblait « avoir joué » était suffisant, s’agissant d’une période calme, alors même que les courriels étaient renvoyés vers une adresse qui ne garantissait pas leur traitement, vu les absences. À cela s’ajoute la gestion de la situation vis-à-vis d’un assistant dont le contrat n’était pas encore signé. Le recourant, chargé de son accueil, lui a confié une clé de l’institut, sans lui expliquer les modalités liées à sa fermeture, se contentant ensuite simplement d’expliquer que le fait de fermer la porte en cas de départ en dernier tombait sous le sens. Il ne lui a par ailleurs pas expliqué les modalités de fonctionnement de l’institut, sous prétexte que son contrat n’était pas encore signé et qu’il le considérait donc comme un invité, malgré le fait qu’il arrivait pour être assistant. L’intéressé a par contre directement informé l’assistant, le 1er juin 2015, qu’il allait faire commencer son contrat dès le lendemain, vu le préavis positif délivré par l’office cantonal de la population et des migrations, ceci alors même qu’il avait été précisé et inscrit au procès-verbal, lors de la séance du 19 mai 2015, que le contrat serait signé seulement après la confirmation du paiement de la bourse pour les doctorants.</w:t>
      </w:r>
    </w:p>
    <w:p>
      <w:r>
        <w:t>Au vu de ce qui précède, si chaque élément reproché au recourant pris séparément ne pouvait mettre en péril la bonne marche de l’institut G______, leur accumulation dénote, dans la globalité, une insuffisance des prestations du recourant, dont le poste d’administrateur exige d’être à même de mener la direction administrative de l’institut. Le maintien du recourant dans sa fonction était dès lors incompatible avec le bon fonctionnement de l’institut G______ et le licenciement, en tant qu’il concerne ledit poste, repose sur des motifs fondés.</w:t>
      </w:r>
    </w:p>
    <w:p>
      <w:r>
        <w:t>Dans ces circonstances, pour fixer l’indemnité pour licenciement contraire au droit, la chambre administrative devra tenir compte, d’une part, du caractère infondé du licenciement en relation avec l’activité du recourant à F______ et, d’autre part, de son caractère fondé quant au poste au sein de l’institut G______. 20) a.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w:t>
      </w:r>
    </w:p>
    <w:p>
      <w:r>
        <w:t>- 35/39 - A/333/2016 refuser la proposition de reclassement (art. 46A al. 4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w:t>
      </w:r>
    </w:p>
    <w:p>
      <w:r>
        <w:t>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ATA/846/2016 du 11 octobre 2016 consid. 12b ; ATA/310/2015 du 31 mars 2015 consid. 5b ; MGC 2005-2006/XI A 10420).</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(ATA/846/2016 précité consid. 12b ; ATA/310/2015 précité consid. 5b ; MGC 2005-2006/XI A 10420 s.).</w:t>
      </w:r>
    </w:p>
    <w:p>
      <w:r>
        <w:t>c. Dans un arrêt récent concernant une fonctionnaire qui avait fait l’objet d’un reclassement un peu plus d’une année avant son licenciement, la chambre administrative a constaté que la résiliation des rapports de service constituait le dernier recours pour l’autorité intimée, après l’échec du reclassement. Cette dernière était dès lors fondée à licencier la recourante, sans avoir une nouvelle obligation de tenter un reclassement (ATA/909/2015 du 8 septembre 2015 consid. 9f). Cet arrêt a été confirmé par le Tribunal fédéral, qui a retenu qu’il n’était pas arbitraire d’admettre que la recourante avait déjà été reclassée un peu plus d’une année avant son licenciement, et constaté qu’il n’était à cet égard pas déterminant que le reclassement ait pris la forme d’une discussion négociée entre l’autorité intimée et sa collaboratrice, sans avoir été précédée de l’ouverture d’une procédure de licenciement (arrêt du Tribunal fédéral 8C_787/2015 du 4 novembre 2016 consid. 3.1.3).</w:t>
      </w:r>
    </w:p>
    <w:p>
      <w:r>
        <w:t>d. En l’espèce, le recourant affirme que l’autorité intimée aurait violé le principe du reclassement, en ne lui proposant pas d’autre poste au sein de l’université avant de le licencier.</w:t>
      </w:r>
    </w:p>
    <w:p>
      <w:r>
        <w:t>- 36/39 - A/333/2016</w:t>
      </w:r>
    </w:p>
    <w:p>
      <w:r>
        <w:t>Il ressort toutefois du dossier que le recourant a déjà fait l’objet d’un reclassement en 2013, dans le cadre duquel il s’est d’abord vu attribuer la fonction d’adjoint au décanat, puis celles de chargé de mission au sein de F______ et d’administrateur de l’institut G______. Contrairement à ce que soutient l’intéressé, ces changements de fonction s’inscrivent clairement dans le cadre d’un reclassement, puisqu’ils sont intervenus alors que ses prestations en qualité d’administrateur de la faculté C______ étaient jugées insatisfaisantes et ainsi en tant qu’alternative à la résiliation des rapports de service. Ils ont au demeurant clairement été désignés comme s’inscrivant dans le cadre d’un reclassement par l’autorité intimée, le recourant ne l’ayant contesté que plusieurs mois plus tard. Avant son changement de fonction, en 2011 et 2012, il avait par ailleurs bénéficié des services d’un cabinet privé pour l’aider dans la recherche d’un emploi et l’autorité intimée lui avait proposé une formation en gestion de projet.</w:t>
      </w:r>
    </w:p>
    <w:p>
      <w:r>
        <w:t>Le licenciement du recourant constituait dès lors le dernier recours de l’autorité intimée, après l’échec de la tentative de reclassement du recourant. L’autorité intimée n’a par conséquent pas violé le principe du reclassement dans le cadre de la résiliation des rapports de service litigieuse.</w:t>
      </w:r>
    </w:p>
    <w:p>
      <w:r>
        <w:t>Au vu de ce qui précède, la chambre administrative devra tenir compte, pour fixer la quotité de l’indemnité due au recourant, non seulement du fait que l’autorité intimée n’a pas violé le principe du reclassement, mais également du fait que le licenciement est intervenu au terme de l’échec d’un reclassement en raison des prestations insuffisantes de l’intéressé en qualité d’administrateur de la faculté C______. 21) Il convient dès lors de fixer l’indemnité due par l’autorité intimée à l’intéressé en application de l’art. 31 al. 3 aLPAC.</w:t>
      </w:r>
    </w:p>
    <w:p>
      <w:r>
        <w:t>Préalablement, la chambre administrative constatera que le recourant a commencé ses deux activités, à F______ le 1er janvier 2014 et à l’institut G______ le 1er avril 2014, en classe 20, annuité 22 de l’échelle des traitements. L’intéressé percevant le même traitement annuel pour ses deux postes, il n’est pas nécessaire de distinguer ces deux activités pour arrêter la quotité de l’indemnité.</w:t>
      </w:r>
    </w:p>
    <w:p>
      <w:r>
        <w:t>Afin de fixer l’indemnité due par l’autorité intimée au recourant, la chambre administrative prendra en considération l’ensemble des circonstances du cas d’espèce, et en particulier le vice formel important de la décision – prononcée par une autorité incompétente –, la violation grave du droit par l’autorité intimée – qui a licencié le recourant également en relation avec son poste à 50 % au sein de F______, alors qu’il n’existait pas de motifs fondés de licenciement quant à cette activité –, le caractère justifié du licenciement du recourant quant à sa fonction à l’institut G______, l’absence de violation du principe de reclassement, le fait que le licenciement est intervenu suite à l’échec de la procédure de reclassement, initiée en raison de l’insuffisance des prestations de l’intéressé en qualité</w:t>
      </w:r>
    </w:p>
    <w:p>
      <w:r>
        <w:t>- 37/39 - A/333/2016 d’administrateur de la faculté C______, la durée des rapports de service – de plus de neuf ans –, le refus de réintégration de l’autorité intimée, ainsi que les conséquences du licenciement contraire au droit du recourant, âgé de 57 ans, sur ses perspectives professionnelles.</w:t>
      </w:r>
    </w:p>
    <w:p>
      <w:r>
        <w:t>La chambre administrative arrêtera ainsi l’indemnité pour licenciement contraire au droit à huit mois du dernier traitement brut du recourant au sens de l’art. 2 LTrait, à l’exclusion de tout autre élément de rémunération et sans intérêts moratoires, en l’absence de conclusions sur ce point (art. 69 al. 1 LPA ; ATA/1042/2016 du 13 décembre 2016 consid. 13d), l’indemnité ainsi fixée comprenant le treizième salaire au prorata du nombre de mois fixés et n’étant pas soumise à la déduction des cotisations sociales. 22) Dans ces circonstances, le recours sera partiellement admis, la décision déclarée contraire au droit et l’indemnité due par l’autorité intimée au recourant fixée à huit mois de son dernier traitement brut au sens de l’art. 2 LTrait, à l’exclusion de toute autre élément de rémunération. 23) Vu l’issue du litige, aucun émolument ne sera mis à la charge du recourant (art. 87 al. 1 LPA). Une indemnité de CHF 2'000.- lui sera allouée, à la charge de l’université (art. 87 al. 2 LPA).</w:t>
      </w:r>
    </w:p>
    <w:p>
      <w:r>
        <w:t>* * * * *</w:t>
      </w:r>
    </w:p>
    <w:p>
      <w:r>
        <w:t>- 38/39 - A/333/2016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