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ATA/245/2015 vom 3. März 2015</w:t>
      </w:r>
    </w:p>
    <w:p>
      <w:r>
        <w:t>GE Cour de justice, 2015-03-03, FR</w:t>
      </w:r>
    </w:p>
    <w:p>
      <w:r>
        <w:rPr>
          <w:b/>
        </w:rPr>
        <w:t xml:space="preserve">Quelle: </w:t>
      </w:r>
      <w:r>
        <w:t>https://mcp.opencaselaw.ch/entscheid/ge_gerichte_ATA_245_2015</w:t>
      </w:r>
    </w:p>
    <w:p>
      <w:r>
        <w:t>FR: GE_GERICHTE ATA/245/2015 du 3 mars 2015</w:t>
      </w:r>
    </w:p>
    <w:p>
      <w:r>
        <w:t>IT: GE_GERICHTE ATA/245/2015 del 3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A/95/2015-FORMA ATA/245/2015 COUR DE JUSTICE Chambre administrative Décision du 3 mars 2015</w:t>
      </w:r>
    </w:p>
    <w:p>
      <w:r>
        <w:t>dans la cause</w:t>
      </w:r>
    </w:p>
    <w:p>
      <w:r>
        <w:t>Madame A______</w:t>
      </w:r>
    </w:p>
    <w:p>
      <w:r>
        <w:t>contre UNIVERSITÉ DE GENÈVE</w:t>
      </w:r>
    </w:p>
    <w:p>
      <w:r>
        <w:t>- 2/2 - A/95/2015</w:t>
      </w:r>
    </w:p>
    <w:p>
      <w:r>
        <w:t>Vu le recours interjeté le 10 janvier 2015 par Madame A______ contre une décision de l'Université de Genève du 8 décembre 2014 ;</w:t>
      </w:r>
    </w:p>
    <w:p>
      <w:r>
        <w:t>vu le retrait du recours par courrier du 1er mars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; communique la présente décision, en copie, à Madame A______, ainsi qu'à l'Université de Genève.</w:t>
      </w:r>
    </w:p>
    <w:p>
      <w:r>
        <w:t>Au nom de la chambre administrative : la greffière :</w:t>
      </w:r>
    </w:p>
    <w:p>
      <w:r>
        <w:t>Pascale Baudat</w:t>
      </w:r>
    </w:p>
    <w:p>
      <w:r>
        <w:t>la juge déléguée :</w:t>
      </w:r>
    </w:p>
    <w:p>
      <w:r>
        <w:t>Francine Payot Zen-Ruffinen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