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ATA/220/2012 vom 17. April 2012</w:t>
      </w:r>
    </w:p>
    <w:p>
      <w:r>
        <w:t>GE Cour de justice, 2012-04-17, FR</w:t>
      </w:r>
    </w:p>
    <w:p>
      <w:r>
        <w:rPr>
          <w:b/>
        </w:rPr>
        <w:t xml:space="preserve">Quelle: </w:t>
      </w:r>
      <w:r>
        <w:t>https://mcp.opencaselaw.ch/entscheid/ge_gerichte_ATA_220_2012</w:t>
      </w:r>
    </w:p>
    <w:p>
      <w:r>
        <w:t>FR: GE_GERICHTE ATA/220/2012 du 17 avril 2012</w:t>
      </w:r>
    </w:p>
    <w:p>
      <w:r>
        <w:t>IT: GE_GERICHTE ATA/220/2012 del 17 aprile 2012</w:t>
      </w:r>
    </w:p>
    <w:p>
      <w:pPr>
        <w:pStyle w:val="Heading2"/>
      </w:pPr>
      <w:r>
        <w:t>Regeste</w:t>
      </w:r>
    </w:p>
    <w:p>
      <w:r>
        <w:t>Résumé: La décision querellée a été notifiée directement à l'avocat du recourant et reconnue comme incidente dans son acte de recours. Bien que l'indication erronée d'un délai de recours de trente jours était clairement et facilement reconnaissable, celui de dix jours applicable à une décision incidente n'a pas été respecté. Dans ce contexte, à défaut d'une demande de prolongation de délai ou de l'existence d'un cas de force majeure, le recours, interjeté trente jours après la notification de la décision, est tardif et irrecevable.</w:t>
      </w:r>
    </w:p>
    <w:p>
      <w:pPr>
        <w:pStyle w:val="Heading2"/>
      </w:pPr>
      <w:r>
        <w:t>Erwägungen</w:t>
      </w:r>
    </w:p>
    <w:p>
      <w:r>
        <w:rPr>
          <w:b/>
        </w:rPr>
        <w:t>E. 1</w:t>
      </w:r>
    </w:p>
    <w:p>
      <w:r>
        <w:t>Interjeté devant la juridiction compétente, le recours est recevable de ce point de vue (art. 132 de la loi sur l'organisation judiciaire du 26 septembre 2010 - LOJ - E 2 05 ; art. 104 du statut).</w:t>
      </w:r>
    </w:p>
    <w:p>
      <w:r>
        <w:rPr>
          <w:b/>
        </w:rPr>
        <w:t>E. 2</w:t>
      </w:r>
    </w:p>
    <w:p>
      <w:r>
        <w:t>Les décisions doivent être désignées comme telles, motivées et signées, et indiquer les voies et délais de recours (art. 46 al. 1 de la loi sur la procédure administrative du 12 septembre 1985 - LPA - E 5 10).</w:t>
      </w:r>
    </w:p>
    <w:p>
      <w:r>
        <w:t>Elles sont notifiées aux parties, le cas échéant à leur domicile élu auprès de leur mandataire, par écrit (art. 46 al. 2 LPA).</w:t>
      </w:r>
    </w:p>
    <w:p>
      <w:r>
        <w:t>- 4/7 - A/1085/2012</w:t>
      </w:r>
    </w:p>
    <w:p>
      <w:r>
        <w:t>Une notification irrégulière ne peut entraîner aucun préjudice pour les parties (art. 47 LPA).</w:t>
      </w:r>
    </w:p>
    <w:p>
      <w:r>
        <w:rPr>
          <w:b/>
        </w:rPr>
        <w:t>E. 3</w:t>
      </w:r>
    </w:p>
    <w:p>
      <w:r>
        <w:t>Sur la question de l'indication erronée des voies de recours, le Tribunal fédéral considère, de jurisprudence constante, que seul peut bénéficier du principe de la bonne foi celui qui ne sait pas que l'indication de la voie de recours est inexacte et qui ne pourrait pas le savoir en faisant preuve de quelque attention. Le justiciable ne peut ainsi se prévaloir du principe de la confiance lorsque l'erreur contenue dans la décision attaquée ne pouvait lui apparaître, à lui-même ou à son mandataire, en se contentant de lire la disposition légale pertinente. Il n'est ainsi pas exigé du justiciable ni de son mandataire de prendre connaissance de la jurisprudence et de la doctrine, même si la lecture de l'une ou l'autre permettait de se rendre compte de l'erreur (ATF 135 III 489 consid. 4.4 ; 134 I 199 consid. 1.3.1 ; Arrêt du Tribunal fédéral 1C_394/2011 du 2 février 2012 consid. 2.2.2).</w:t>
      </w:r>
    </w:p>
    <w:p>
      <w:r>
        <w:rPr>
          <w:b/>
        </w:rPr>
        <w:t>E. 4</w:t>
      </w:r>
    </w:p>
    <w:p>
      <w:r>
        <w:t>Le délai de recours est de trente jours s'il s'agit d'une décision finale ou d'une décision en matière de compétence (art. 62 al. 1 let. a LPA), et de dix jours s'il s'agit d'une autre décision (art. 62 al. 1 let. b LPA). Le délai court dès le lendemain de la notification de la décision (art. 62 al. 3 LPA).</w:t>
      </w:r>
    </w:p>
    <w:p>
      <w:r>
        <w:t>Par ailleurs, les délais en jours et en mois fixés par la loi ou par l'autorité ne courent pas du 7ème jour avant Pâques au 7ème jour après Pâques inclusivement (art. 17A al. 1 let. a LPA).</w:t>
      </w:r>
    </w:p>
    <w:p>
      <w:r>
        <w:rPr>
          <w:b/>
        </w:rPr>
        <w:t>E. 5</w:t>
      </w:r>
    </w:p>
    <w:p>
      <w:r>
        <w:t>Les délais de réclamation et de recours fixés par la loi sont des dispositions impératives de droit public. Ils ne sont, en principe, pas susceptibles d’être prolongés (art. 16 al. 1 1ère phr. LPA), restitués ou suspendus, si ce n’est par le législateur lui-même (ATA/164/2012 du 27 mars 2012 consid. 5 ; ATA/351/2011 du 31 mai 2011 consid. 3 ; ATA/515/2009 du 13 octobre 2009 consid. 4 ; ATA/266/2009 du 26 mai 2009 consid. 2). Ainsi, celui qui n’agit pas dans le délai prescrit est forclos et la décision en cause acquiert force obligatoire (ATA/712/2010 du 19 octobre 2010 et les références citées).</w:t>
      </w:r>
    </w:p>
    <w:p>
      <w:r>
        <w:t>Les cas de force majeure restent réservés (art. 16 al. 1, 2ème phr. LPA). Tombent sous cette notion les événements extraordinaires et imprévisibles qui surviennent en dehors de la sphère d’activité de l’intéressé et qui s’imposent à lui de l’extérieur de façon irrésistible (ATA/177/2011 du 15 mars 2011 ; ATA/515/2009 du 13 octobre 2009 ; ATA/255/2009 du 19 mai 2009 ; ATA/50/2009 du 27 janvier 2009), la charge de leur preuve incombant à la partie qui s’en prévaut.</w:t>
      </w:r>
    </w:p>
    <w:p>
      <w:r>
        <w:t>Les délais commencent à courir le lendemain de leur communication ou de l’événement qui les déclenche (art. 17 al. 1 LPA). Par ailleurs, lorsque le dernier jour du délai est un samedi, un dimanche ou un jour légalement férié, le délai</w:t>
      </w:r>
    </w:p>
    <w:p>
      <w:r>
        <w:t>- 5/7 - A/1085/2012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w:t>
      </w:r>
    </w:p>
    <w:p>
      <w:r>
        <w:rPr>
          <w:b/>
        </w:rPr>
        <w:t>E. 6</w:t>
      </w:r>
    </w:p>
    <w:p>
      <w:r>
        <w:t>Le droit cantonal - conformément aux principes de la hiérarchie des normes et de la structure étatique à trois niveaux de l'Etat fédéral suisse - prime le droit communal et lui est supérieur (ATF 123 I 175 consid. 2d.bb ; Arrêt du Tribunal fédéral 1P.633/2000 du 29 janvier 2001 consid. 2b et 3c ; H. SEILER, in D. THÜRER/J.-F. AUBERT/J.P. MÜLLER, Droit constitutionnel suisse, Zurich 2001, chap. 31 n. 11). En matière législative, une commune est autonome lorsqu'elle a un pouvoir normatif dans un domaine que le législateur cantonal n'a pas réglé exhaustivement (A. AUER/G. MALINVERNI/M. HOTTELIER, Droit constitutionnel suisse, vol. I, 2e éd., Berne 2006, n. 284) ; ce qui est le cas à Genève de la fonction publique communale, mais à l'évidence pas de la procédure administrative, que la LPA règle exhaustivement depuis plusieurs décennies.</w:t>
      </w:r>
    </w:p>
    <w:p>
      <w:r>
        <w:rPr>
          <w:b/>
        </w:rPr>
        <w:t>E. 7</w:t>
      </w:r>
    </w:p>
    <w:p>
      <w:r>
        <w:t>En l'espèce, la décision attaquée a été adressée directement au mandataire du recourant. Il s'agit d'une décision incidente (cf. Arrêt du Tribunal fédéral 1C_459/2008 du 13 janvier 2009 consid. 1.2 ; ATA/458/2011 du 26 juillet 2011 consid. 1 ; ATA/305/2009 du 23 juin 2009), ce que le recourant ou son mandataire a parfaitement saisi dès lors qu'il l'énonce expressément dans son acte de recours (p. 12, § 3), en se référant à l'art. 57 LPA et en tentant de démontrer l'existence d'un préjudice irréparable au sens de cette disposition.</w:t>
      </w:r>
    </w:p>
    <w:p>
      <w:r>
        <w:t>Dès lors, la simple lecture de l'art. 62 al. 1 LPA permettait de savoir que le délai de recours était de dix jours, étant précisé que ce dernier venait à échéance avant le premier jour de suspension pascale des délais, qui tombait en 2012 le dimanche 1er avril. Le caractère erroné de l'indication contenue dans la décision - l'art. 104 du statut ne pouvant s'appliquer, pour ce qui était du délai de recours, à une décision incidente - était donc clairement et facilement reconnaissable, sinon pour le recourant, du moins pour son mandataire, qui est avocat breveté.</w:t>
      </w:r>
    </w:p>
    <w:p>
      <w:r>
        <w:t>Enfin, aucune prolongation de délai n'a été demandée, et aucun cas de force majeure n'est attesté ni même allégué.</w:t>
      </w:r>
    </w:p>
    <w:p>
      <w:r>
        <w:rPr>
          <w:b/>
        </w:rPr>
        <w:t>E. 8</w:t>
      </w:r>
    </w:p>
    <w:p>
      <w:r>
        <w:t>Le recours, interjeté trente jours après la notification de la décision, est donc tardif et sera déclaré irrecevable, sans instruction complémentaire, conformément à l'art. 72 LPA.</w:t>
      </w:r>
    </w:p>
    <w:p>
      <w:r>
        <w:t>Un émolument de CHF 300.- sera mis à la charge du recourant, qui succombe (art. 87 al. 1 LPA). Vu l'issue du litige, aucune indemnité de procédure ne lui sera allouée (art. 87 al. 2 LPA).</w:t>
      </w:r>
    </w:p>
    <w:p>
      <w:r>
        <w:t>- 6/7 - A/1085/2012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