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ATA/218/2014 vom 2. April 2014</w:t>
      </w:r>
    </w:p>
    <w:p>
      <w:r>
        <w:t>GE Cour de justice, 2014-04-02, FR</w:t>
      </w:r>
    </w:p>
    <w:p>
      <w:r>
        <w:rPr>
          <w:b/>
        </w:rPr>
        <w:t xml:space="preserve">Quelle: </w:t>
      </w:r>
      <w:r>
        <w:t>https://mcp.opencaselaw.ch/entscheid/ge_gerichte_ATA_218_2014</w:t>
      </w:r>
    </w:p>
    <w:p>
      <w:r>
        <w:t>FR: GE_GERICHTE ATA/218/2014 du 2 avril 2014</w:t>
      </w:r>
    </w:p>
    <w:p>
      <w:r>
        <w:t>IT: GE_GERICHTE ATA/218/2014 del 2 aprile 2014</w:t>
      </w:r>
    </w:p>
    <w:p>
      <w:pPr>
        <w:pStyle w:val="Heading2"/>
      </w:pPr>
      <w:r>
        <w:t>Volltext</w:t>
      </w:r>
    </w:p>
    <w:p>
      <w:r>
        <w:t>RÉPUBLIQUE ET</w:t>
      </w:r>
    </w:p>
    <w:p>
      <w:r>
        <w:t>CANTON DE GENÈVE POUVOIR JUDICIAIRE A/1213/2013-FPUBL COUR DE JUSTICE Chambre administrative Ordonnance d'apport de pièce du 2 avril 2014</w:t>
      </w:r>
    </w:p>
    <w:p>
      <w:r>
        <w:t>dans la cause</w:t>
      </w:r>
    </w:p>
    <w:p>
      <w:r>
        <w:t>Monsieur X______ représenté par Me Robert Assaël, avocat contre DÉPARTEMENT DE LA SÉCURITÉ ET DE L'ÉCONOMIE</w:t>
      </w:r>
    </w:p>
    <w:p>
      <w:r>
        <w:t>- 2/3 - A/1213/2013</w:t>
      </w:r>
    </w:p>
    <w:p>
      <w:r>
        <w:t>Vu le recours interjeté le 16 avril 2013 par M. X______ contre la décision du conseiller d’Etat en charge du département de la sécurité, devenu le département de la sécurité et de l’économie (ci-après : le département), du 28 février 2013 ;</w:t>
      </w:r>
    </w:p>
    <w:p>
      <w:r>
        <w:t>vu la lettre du juge délégué du 6 mars 2014 au département, lui demandant, au nom du plenum de la chambre administrative de la Cour de justice (ci-après : la chambre administrative), de bien vouloir verser devant ladite chambre le courriel de M. G______, commandant de la gendarmerie, adressé à la directrice des ressources humaines dans lequel celui-là a fait part à celle-ci de son refus de réintégrer M. X______ dans la gendarmerie ;</w:t>
      </w:r>
    </w:p>
    <w:p>
      <w:r>
        <w:t>vu la lettre du département du 17 mars 2014, à laquelle est annexé un courriel du 10 septembre 2012 de M. G______ à Mme L______;</w:t>
      </w:r>
    </w:p>
    <w:p>
      <w:r>
        <w:t>considérant que cette pièce n'apparaît pas contenir des informations confidentielles à l'égard du recourant qui ne pourraient pas être transmises à celui-ci ;</w:t>
      </w:r>
    </w:p>
    <w:p>
      <w:r>
        <w:t>que le département, dans sa lettre du 17 mars 2014, ne le prétend du reste pas ;</w:t>
      </w:r>
    </w:p>
    <w:p>
      <w:r>
        <w:t>qu'au vu de ce qui précède, le courriel du 10 septembre 2012 de M. G______ à Mme L______ sera, à l’issue du délai de recours mentionné ci-après, transmis en copie à M. X______, seuls les numéros de téléphone et l'adresse électronique de M. G______ étant caviardés ;</w:t>
      </w:r>
    </w:p>
    <w:p>
      <w:r>
        <w:t>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que la présente décision est communiquée, en copie, à Me Robert Assaël, avocat du recourant, ainsi qu'au département de la sécurité et de l'économie. Au nom de la chambre administrative : la greffière :</w:t>
      </w:r>
    </w:p>
    <w:p>
      <w:r>
        <w:t>Véronique Serain</w:t>
      </w:r>
    </w:p>
    <w:p>
      <w:r>
        <w:t>le juge délégué :</w:t>
      </w:r>
    </w:p>
    <w:p>
      <w:r>
        <w:t>Blaise Pagan</w:t>
      </w:r>
    </w:p>
    <w:p>
      <w:r>
        <w:t>- 3/3 - A/1213/2013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