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ATA/207/2020 vom 25. Februar 2020</w:t>
      </w:r>
    </w:p>
    <w:p>
      <w:r>
        <w:t>GE Cour de justice, 2020-02-25, FR</w:t>
      </w:r>
    </w:p>
    <w:p>
      <w:r>
        <w:rPr>
          <w:b/>
        </w:rPr>
        <w:t xml:space="preserve">Quelle: </w:t>
      </w:r>
      <w:r>
        <w:t>https://mcp.opencaselaw.ch/entscheid/ge_gerichte_ATA_207_2020</w:t>
      </w:r>
    </w:p>
    <w:p>
      <w:r>
        <w:t>FR: GE_GERICHTE ATA/207/2020 du 25 février 2020</w:t>
      </w:r>
    </w:p>
    <w:p>
      <w:r>
        <w:t>IT: GE_GERICHTE ATA/207/2020 del 25 febbraio 2020</w:t>
      </w:r>
    </w:p>
    <w:p>
      <w:pPr>
        <w:pStyle w:val="Heading2"/>
      </w:pPr>
      <w:r>
        <w:t>Erwägungen</w:t>
      </w:r>
    </w:p>
    <w:p>
      <w:r>
        <w:rPr>
          <w:b/>
        </w:rPr>
        <w:t>E. 3</w:t>
      </w:r>
    </w:p>
    <w:p>
      <w:r>
        <w:t>janvier 2020, ni indiquer vouloir le faire et, d’autre part, que « le recours devenait sans objet étant donné la décision susmentionnée d’annuler l’effet suspensif de l’interdiction d’entrée » ;</w:t>
      </w:r>
    </w:p>
    <w:p>
      <w:r>
        <w:t>que par lettre datée du 14 février 2020, le recourant ayant déposé une plainte pénale au Ministère public a demandé que la procédure devant la chambre de céans soit « suspendue en attendant que les faits ayant mené à cette décision soient clairement établis » ;</w:t>
      </w:r>
    </w:p>
    <w:p>
      <w:r>
        <w:t>qu'à ce jour, le recourant n'a pas effectué l'avance de frais, ni déposé de demande auprès du service de l’AJ, si bien que son recours, traité selon la procédure simplifiée de l'art. 72 LPA, doit être déclaré irrecevable, conformément à l'art. 86 al. 2 LPA ;</w:t>
      </w:r>
    </w:p>
    <w:p>
      <w:r>
        <w:t>qu’une demande de suspension de l’instance ne saurait exonérer le recourant du paiement de l’avance de frais (ATA/1499/2019 du 8 octobre 2019 consid. 5) ;</w:t>
      </w:r>
    </w:p>
    <w:p>
      <w:r>
        <w:t>qu'au vu de cette issue et conformément à sa pratique, la chambre administrative renoncera à percevoir un émolument.</w:t>
      </w:r>
    </w:p>
    <w:p>
      <w:r>
        <w:t>- 3/3 - A/55/2020 LA CHAMBRE ADMINISTRATIVE déclare irrecevable le recours interjeté le 3 janvier 2020 par Monsieur A______ contre l’interdiction d’entrée à la piscine de Thônex dès le 4 décembre 2019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Me Malek ADJADJ, avocat de la commune de Thônex. Siégeant : Mme Krauskopf, présidente, MM. Thélin et Verniory, Mme Cuendet, M. Mascotto, juges. Au nom de la chambre administrative : la greffière-juriste :</w:t>
      </w:r>
    </w:p>
    <w:p>
      <w:r>
        <w:t>F. Cichocki</w:t>
      </w:r>
    </w:p>
    <w:p>
      <w:r>
        <w:t>la présidente siégeant :</w:t>
      </w:r>
    </w:p>
    <w:p>
      <w:r>
        <w:t>F. Krauskopf</w:t>
      </w:r>
    </w:p>
    <w:p>
      <w:r>
        <w:t>Copie conforme de cet arrêt a été communiqué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