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ATA/200/2016 vom 4. März 2016</w:t>
      </w:r>
    </w:p>
    <w:p>
      <w:r>
        <w:t>GE Cour de justice, 2016-03-04, FR</w:t>
      </w:r>
    </w:p>
    <w:p>
      <w:r>
        <w:rPr>
          <w:b/>
        </w:rPr>
        <w:t xml:space="preserve">Quelle: </w:t>
      </w:r>
      <w:r>
        <w:t>https://mcp.opencaselaw.ch/entscheid/ge_gerichte_ATA_200_2016</w:t>
      </w:r>
    </w:p>
    <w:p>
      <w:r>
        <w:t>FR: GE_GERICHTE ATA/200/2016 du 4 mars 2016</w:t>
      </w:r>
    </w:p>
    <w:p>
      <w:r>
        <w:t>IT: GE_GERICHTE ATA/200/2016 del 4 marzo 2016</w:t>
      </w:r>
    </w:p>
    <w:p>
      <w:pPr>
        <w:pStyle w:val="Heading2"/>
      </w:pPr>
      <w:r>
        <w:t>Erwägungen</w:t>
      </w:r>
    </w:p>
    <w:p>
      <w:r>
        <w:rPr>
          <w:b/>
        </w:rPr>
        <w:t>E. 1</w:t>
      </w:r>
    </w:p>
    <w:p>
      <w:r>
        <w:t>Interjeté le 24 février 2016 contre le jugement du TAPI prononcé et communiqué aux parties le 16 février 2016,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w:t>
      </w:r>
    </w:p>
    <w:p>
      <w:r>
        <w:rPr>
          <w:b/>
        </w:rPr>
        <w:t>E. 2</w:t>
      </w:r>
    </w:p>
    <w:p>
      <w:r>
        <w:t>Selon l’art. 10 al. 2 LaLEtr, la chambre administrative doit statuer dans les dix jours qui suivent sa saisine. Ayant reçu le recours le 25 février 2016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novembre 1950 (CEDH - RS 0.101) ;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w:t>
      </w:r>
    </w:p>
    <w:p>
      <w:r>
        <w:t>- 5/6 - A/457/2016</w:t>
      </w:r>
    </w:p>
    <w:p>
      <w:r>
        <w:rPr>
          <w:b/>
        </w:rPr>
        <w:t>E. 5</w:t>
      </w:r>
    </w:p>
    <w:p>
      <w:r>
        <w:t>Ainsi que cela a été retenu par le TAPI dans son jugement du 30 décembre 2015 concernant le recourant et que ce dernier n’a pas contesté, les conditions posées par les art. 76 al. 1 let. b ch. 1, 3 et 4 et 75 al. 1 let. h de la loi fédérale sur les étrangers du 16 décembre 2005 (LEtr - RS 142.20) sont réunies : le recourant fait l’objet d’une décision de renvoi de Suisse depuis 2008, il a été condamné pour crime, ne s’est pas soumis à son obligation de collaborer, a refusé expressément de retourner en Algérie. En outre, il s’est opposé à l’exécution de son renvoi le 11 janvier 2016 en refusant de monter dans un avion à destination de l’Algérie. Dans ses écritures de recours, il a persisté dans son refus de retourner dans son pays d’origine, aux conditions qui lui étaient proposées, perdant de vue qu’il n’est pas en situation de tenter d’imposer des exigences financières pour accepter de respecter les décisions rendues à son encontre. La chambre de céans retiendra donc que les conditions pour la mise en détention administrative au sens des dispositions légales précitées sont toujours réalisées.</w:t>
      </w:r>
    </w:p>
    <w:p>
      <w:r>
        <w:rPr>
          <w:b/>
        </w:rPr>
        <w:t>E. 6</w:t>
      </w:r>
    </w:p>
    <w:p>
      <w:r>
        <w:t>La prolongation de ladite détention a été ordonnée jusqu’au 25 mai 2016. À cette date, elle atteindra cinq mois, ce qui est inférieur à la durée ordinaire de six mois prévue par l’art. 79 al. 1 LEtr, étant précisé que cette durée peut en outre être prolongée de douze mois au plus, notamment lorsque la personne concernée ne collabore pas avec l’autorité compétente (art. 79 al. 2 LEtr). Vu l’intérêt public à l’exécution du renvoi, en rapport avec les condamnations pénales du recourant, cette durée est conforme au principe de proportionnalité.</w:t>
      </w:r>
    </w:p>
    <w:p>
      <w:r>
        <w:rPr>
          <w:b/>
        </w:rPr>
        <w:t>E. 7</w:t>
      </w:r>
    </w:p>
    <w:p>
      <w:r>
        <w:t>Les autorités suisses chargées de l’exécution du renvoi ayant entrepris rapidement des démarches utiles, le principe de célérité est respecté.</w:t>
      </w:r>
    </w:p>
    <w:p>
      <w:r>
        <w:rPr>
          <w:b/>
        </w:rPr>
        <w:t>E. 8</w:t>
      </w:r>
    </w:p>
    <w:p>
      <w:r>
        <w:t>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w:t>
      </w:r>
    </w:p>
    <w:p>
      <w:r>
        <w:t>En l’espèce, aucun élément du dossier ne révèle que l’exécution du renvoi serait illicite, impossible ou inexigible. Le recourant ne le prétend d’ailleurs pas.</w:t>
      </w:r>
    </w:p>
    <w:p>
      <w:r>
        <w:rPr>
          <w:b/>
        </w:rPr>
        <w:t>E. 9</w:t>
      </w:r>
    </w:p>
    <w:p>
      <w:r>
        <w:t>Au vu de ce qui précède, le recours sera rejeté.</w:t>
      </w:r>
    </w:p>
    <w:p>
      <w:r>
        <w:t>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w:t>
      </w:r>
    </w:p>
    <w:p>
      <w:r>
        <w:t>* * * * *</w:t>
      </w:r>
    </w:p>
    <w:p>
      <w:r>
        <w:t>- 6/6 - A/457/2016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