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ATA/183/2017 vom 14. Februar 2017</w:t>
      </w:r>
    </w:p>
    <w:p>
      <w:r>
        <w:t>GE Cour de justice, 2017-02-14, FR</w:t>
      </w:r>
    </w:p>
    <w:p>
      <w:r>
        <w:rPr>
          <w:b/>
        </w:rPr>
        <w:t xml:space="preserve">Quelle: </w:t>
      </w:r>
      <w:r>
        <w:t>https://mcp.opencaselaw.ch/entscheid/ge_gerichte_ATA_183_2017</w:t>
      </w:r>
    </w:p>
    <w:p>
      <w:r>
        <w:t>FR: GE_GERICHTE ATA/183/2017 du 14 février 2017</w:t>
      </w:r>
    </w:p>
    <w:p>
      <w:r>
        <w:t>IT: GE_GERICHTE ATA/183/2017 del 14 febbraio 2017</w:t>
      </w:r>
    </w:p>
    <w:p>
      <w:pPr>
        <w:pStyle w:val="Heading2"/>
      </w:pPr>
      <w:r>
        <w:t>Volltext</w:t>
      </w:r>
    </w:p>
    <w:p>
      <w:r>
        <w:t>RÉPUBLIQUE ET</w:t>
      </w:r>
    </w:p>
    <w:p>
      <w:r>
        <w:t>CANTON DE GENÈVE POUVOIR JUDICIAIRE A/457/2017-AIDSO ATA/183/2017</w:t>
      </w:r>
    </w:p>
    <w:p>
      <w:r>
        <w:t>COUR DE JUSTICE Chambre administrative Décision du 14 février 2017 sur effet suspensif</w:t>
      </w:r>
    </w:p>
    <w:p>
      <w:r>
        <w:t>dans la cause</w:t>
      </w:r>
    </w:p>
    <w:p>
      <w:r>
        <w:t>Monsieur A______</w:t>
      </w:r>
    </w:p>
    <w:p>
      <w:r>
        <w:t>contre HOSPICE GÉNÉRAL</w:t>
      </w:r>
    </w:p>
    <w:p>
      <w:r>
        <w:t>- 2/3 - A/457/2017</w:t>
      </w:r>
    </w:p>
    <w:p>
      <w:r>
        <w:t>vu la décision de l’hospice général (ci-après : l’hospice) du 12 décembre 2016 réduisant les prestations d’aide financières à Monsieur A______ et prononçant l’exécution de la décision, nonobstant opposition ;</w:t>
      </w:r>
    </w:p>
    <w:p>
      <w:r>
        <w:t>vu la décision rendue par l’hospice le 26 janvier 2017, rejetant l’opposition de M. A______ ;</w:t>
      </w:r>
    </w:p>
    <w:p>
      <w:r>
        <w:t>vu le recours formé auprès de la chambre administrative de la Cour de justice le 10 février 2017, par lequel M. A______ conclut notamment à la restitution de l’effet suspensif ;</w:t>
      </w:r>
    </w:p>
    <w:p>
      <w:r>
        <w:t>vu l’accord de l’hospice à une telle restitution ;</w:t>
      </w:r>
    </w:p>
    <w:p>
      <w:r>
        <w:t>vu l’art. 66 al. 3 de la loi sur la procédure administrative du 12 septembre 1985 ;</w:t>
      </w:r>
    </w:p>
    <w:p>
      <w:r>
        <w:t>vu l’art. 7 al. 1 du règlement de la chambre administrative du 21 décembre 2010 ;</w:t>
      </w:r>
    </w:p>
    <w:p>
      <w:r>
        <w:t>LA CHAMBRE ADMINISTRATIVE restitue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La présente décision et les pièces en possession du recourant, invoquées comme moyens de preuve, doivent être jointes à l’envoi ; communique la présente décision, en copie, à Monsieur A______, ainsi qu'à l'hospice général.</w:t>
      </w:r>
    </w:p>
    <w:p>
      <w:r>
        <w:t>Le président :</w:t>
      </w:r>
    </w:p>
    <w:p>
      <w:r>
        <w:t>Ph. Thélin</w:t>
      </w:r>
    </w:p>
    <w:p>
      <w:r>
        <w:t>- 3/3 - A/457/2017 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