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ATA/166/2016 vom 23. Februar 2016</w:t>
      </w:r>
    </w:p>
    <w:p>
      <w:r>
        <w:t>GE Cour de justice, 2016-02-23, FR</w:t>
      </w:r>
    </w:p>
    <w:p>
      <w:r>
        <w:rPr>
          <w:b/>
        </w:rPr>
        <w:t xml:space="preserve">Quelle: </w:t>
      </w:r>
      <w:r>
        <w:t>https://mcp.opencaselaw.ch/entscheid/ge_gerichte_ATA_166_2016</w:t>
      </w:r>
    </w:p>
    <w:p>
      <w:r>
        <w:t>FR: GE_GERICHTE ATA/166/2016 du 23 février 2016</w:t>
      </w:r>
    </w:p>
    <w:p>
      <w:r>
        <w:t>IT: GE_GERICHTE ATA/166/2016 del 23 febbraio 2016</w:t>
      </w:r>
    </w:p>
    <w:p>
      <w:pPr>
        <w:pStyle w:val="Heading2"/>
      </w:pPr>
      <w:r>
        <w:t>Erwägungen</w:t>
      </w:r>
    </w:p>
    <w:p>
      <w:r>
        <w:rPr>
          <w:b/>
        </w:rPr>
        <w:t>E. 1</w:t>
      </w:r>
    </w:p>
    <w:p>
      <w:r>
        <w:t>Les parties ont l’obligation de collaborer à la constatation des faits dans les procédures qu’elles introduisent elles-mêmes (art. 22 de la loi sur la procédure administrative du 12 septembre 1985 (LPA – E 5 10). En cas de défaut de collaboration, la chambre administrative peut prononcer l’irrecevabilité de leurs actes (ATA/371/2014 du 20 mai 2014 ainsi que la jurisprudence citée).</w:t>
      </w:r>
    </w:p>
    <w:p>
      <w:r>
        <w:t>- 3/4 - A/3898/2015</w:t>
      </w:r>
    </w:p>
    <w:p>
      <w:r>
        <w:rPr>
          <w:b/>
        </w:rPr>
        <w:t>E. 2</w:t>
      </w:r>
    </w:p>
    <w:p>
      <w:r>
        <w:t>En l’espèce, M. A______ a saisi la chambre administrative d’un recours. La décision litigieuse a été ultérieurement retirée par le Scom, dite autorité devant lui notifier, après qu’il aurait exercé son droit d’être entendu, une nouvelle décision. Malgré les demandes de la chambre administrative, le recourant ne s’est plus manifesté et n’a en particulier pas indiqué s’il entendait maintenir ou non son recours.</w:t>
      </w:r>
    </w:p>
    <w:p>
      <w:r>
        <w:t>Dans ces circonstances, le recours sera déclaré irrecevable sans autre acte d’instruction, conformément à l’art. 72 LPA.</w:t>
      </w:r>
    </w:p>
    <w:p>
      <w:r>
        <w:rPr>
          <w:b/>
        </w:rPr>
        <w:t>E. 3</w:t>
      </w:r>
    </w:p>
    <w:p>
      <w:r>
        <w:t>Vu l’issue du litige, un émolument de CHF 500.- sera mis à la charge du recourant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