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ATA/163/2018 vom 20. Februar 2018</w:t>
      </w:r>
    </w:p>
    <w:p>
      <w:r>
        <w:t>GE Cour de justice, 2018-02-20, FR</w:t>
      </w:r>
    </w:p>
    <w:p>
      <w:r>
        <w:rPr>
          <w:b/>
        </w:rPr>
        <w:t xml:space="preserve">Quelle: </w:t>
      </w:r>
      <w:r>
        <w:t>https://mcp.opencaselaw.ch/entscheid/ge_gerichte_ATA_163_2018</w:t>
      </w:r>
    </w:p>
    <w:p>
      <w:r>
        <w:t>FR: GE_GERICHTE ATA/163/2018 du 20 février 2018</w:t>
      </w:r>
    </w:p>
    <w:p>
      <w:r>
        <w:t>IT: GE_GERICHTE ATA/163/2018 del 20 febbraio 2018</w:t>
      </w:r>
    </w:p>
    <w:p>
      <w:pPr>
        <w:pStyle w:val="Heading2"/>
      </w:pPr>
      <w:r>
        <w:t>Regeste</w:t>
      </w:r>
    </w:p>
    <w:p>
      <w:r>
        <w:t>Résumé: La bonne foi du recourant étant écartée, la situation difficile que pourrait engendrer le remboursement n'a pas lieu d'être traitée, les conditions posées par la loi étant cumulatives.</w:t>
      </w:r>
    </w:p>
    <w:p>
      <w:pPr>
        <w:pStyle w:val="Heading2"/>
      </w:pPr>
      <w:r>
        <w:t>Erwägungen</w:t>
      </w:r>
    </w:p>
    <w:p>
      <w:r>
        <w:rPr>
          <w:b/>
        </w:rPr>
        <w:t>E. 26</w:t>
      </w:r>
    </w:p>
    <w:p>
      <w:r>
        <w:t>septembre 2010 - LOJ - E 2 05 ; art. 62 al. 1 let. a de la loi sur la procédure administrative du 12 septembre 1985 - LPA - E 5 10). 2)</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ATA/1630/2017 du 19 décembre 2017). 3)</w:t>
      </w:r>
    </w:p>
    <w:p>
      <w:r>
        <w:t>La question du droit applicable au fond du litige se pose. En effet, les prestations litigieuses ont été versées entre le 1er décembre 2009 et le 31 janvier</w:t>
      </w:r>
    </w:p>
    <w:p>
      <w:r>
        <w:t>- 6/9 - A/659/2017 2012 en application de la LRMCAS. Celle-ci a été abrogée le 1er février 2012 par l’art. 58 al. 2 LIASI. Entre le 1er février 2012 et le 31 janvier 2015, les prestations litigieuses ont été versées en application de la LIASI.</w:t>
      </w:r>
    </w:p>
    <w:p>
      <w:r>
        <w:t>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w:t>
      </w:r>
    </w:p>
    <w:p>
      <w:r>
        <w:t>b. À teneur de l’art. 20 al. 1 LRMCAS, l’hospice réclame notamment au bénéficiaire, le remboursement de toute prestation payée indûment. Selon l’art. 24 LRMCAS, les restitutions prévues aux art. 20 et 22 peuvent être demandées par l’hospice dans les cinq années qui suivent le moment où il a eu connaissance du fait qui ouvre droit à restitution, mais au plus tard dix ans après la survenance du fait.</w:t>
      </w:r>
    </w:p>
    <w:p>
      <w:r>
        <w:t>c. En l’espèce, il n’est pas contesté que le recourant a bénéficié de prestations d’aide financière remboursables, en tant que propriétaire d’un bien immobilier. L’hospice a eu connaissance, le 17 novembre 2014, du fait que le recourant était copropriétaire d’un bien immobilier en Italie. L’action en restitution n’était ainsi pas prescrite au moment où l’hospice a adressé la demande au recourant, soit le 7 mai 2015.</w:t>
      </w:r>
    </w:p>
    <w:p>
      <w:r>
        <w:t>Par conséquent, la LIASI est applicable à la demande de remboursement de la présente cause. 4) a. En droit genevois, la LIASI et le règlement d’exécution de la LIASI du 25 juillet 2007 (RIASI - J 4 04.01) concrétisent l’art. 12 Cst. (ATA/1630/2017 précité), tout en allant plus loin que ce dernier.</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- 7/9 - A/659/2017</w:t>
      </w:r>
    </w:p>
    <w:p>
      <w:r>
        <w:t>d. L’aide sociale est soumise au principe de subsidiarité, lequel est rappelé par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(ATA/1545/2017 du 28 novembre 2017). L’aide est subsidiaire, de manière absolue, à toute autre ressource, mais elle est aussi subsidiaire à tout revenu que le bénéficiaire pourrait acquérir par son insertion sociale ou professionnelle (MGC 2005-2006/I A p. 259 ; ATA/4/2015 du 6 janvier 2015). 5)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w:t>
      </w:r>
    </w:p>
    <w:p>
      <w:r>
        <w:t>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w:t>
      </w:r>
    </w:p>
    <w:p>
      <w:r>
        <w:t>Les conditions de la bonne foi et de la condition financière difficile sont cumulatives (ATA/1377/2017 du 10 octobre 2017). 6)</w:t>
      </w:r>
    </w:p>
    <w:p>
      <w:r>
        <w:t>En l’espèce, le recourant allègue avoir toujours été de bonne foi, mais ne maîtrisant pas bien le français et souffrant notamment d’épilepsie, il avait mal compris les documents signés auprès de l’hospice.</w:t>
      </w:r>
    </w:p>
    <w:p>
      <w:r>
        <w:t>Or, son assistante sociale n’a jamais constaté que le recourant rencontrait des problèmes de compréhension, ce dont il ne s’est lui-même jamais plaint avant la décision querellée. De même, selon le bilan d’évaluation des EPI, le recourant parlait et lisait « correctement » le français. Il ressort également du dossier que le recourant est aidé dans ses démarches administratives par une de ses sœurs, qui</w:t>
      </w:r>
    </w:p>
    <w:p>
      <w:r>
        <w:t>- 8/9 - A/659/2017 maîtrise le français, comme l’atteste notamment sa rédaction du recours. Le recourant était en droit de demander des précisions avant de signer les formulaires, ce qu’il n’a pas fait. De plus, la question pertinente ne revêt aucune difficulté linguistique particulière et il suffisait de mettre une croix dans une case pour y répondre par l’affirmative ou la négative, comme il l’a fait pour d’autres questions. Il n’a ainsi nullement été démontré que le recourant a rencontré des problèmes de compréhension.</w:t>
      </w:r>
    </w:p>
    <w:p>
      <w:r>
        <w:t>Il sera encore précisé qu’en vertu du principe de la subsidiarité de l’aide sociale par rapport à toutes autres sources de revenu, le recourant n’aurait pas dû rembourser ses sœurs en priorité et sans en avoir informé l’hospice, pour autant que ces dettes soient établies, question qui peut, en l’état, demeurer indécise.</w:t>
      </w:r>
    </w:p>
    <w:p>
      <w:r>
        <w:t>Pour ces motifs, la bonne foi du recourant au sens de l’art. 41 al. 1 LIASI doit être écartée. La situation difficile que pourrait engendrer le remboursement n’a pas lieu d’être traitée, les conditions posées par la loi étant cumulatives.</w:t>
      </w:r>
    </w:p>
    <w:p>
      <w:r>
        <w:t>Au vu de ce qui précède, le recours sera rejeté. 7)</w:t>
      </w:r>
    </w:p>
    <w:p>
      <w:r>
        <w:t>Vu la nature du litige, il ne sera pas perçu d'émolument (art. 87 al. 1 LPA et art. 11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